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bookmarkStart w:id="0" w:name="_GoBack"/>
      <w:r>
        <w:rPr>
          <w:rFonts w:hint="eastAsia"/>
          <w:b/>
          <w:sz w:val="36"/>
          <w:szCs w:val="36"/>
        </w:rPr>
        <w:t>河北大学考风考纪告知书</w:t>
      </w:r>
    </w:p>
    <w:bookmarkEnd w:id="0"/>
    <w:p>
      <w:pPr>
        <w:rPr>
          <w:rFonts w:hint="eastAsia"/>
          <w:b/>
          <w:sz w:val="28"/>
          <w:szCs w:val="28"/>
        </w:rPr>
      </w:pPr>
      <w:r>
        <w:rPr>
          <w:rFonts w:hint="eastAsia"/>
          <w:b/>
          <w:sz w:val="28"/>
          <w:szCs w:val="28"/>
        </w:rPr>
        <w:t>一、宣传教育内容</w:t>
      </w:r>
    </w:p>
    <w:p>
      <w:pPr>
        <w:rPr>
          <w:rFonts w:hint="eastAsia"/>
          <w:b/>
          <w:sz w:val="28"/>
          <w:szCs w:val="28"/>
        </w:rPr>
      </w:pPr>
      <w:r>
        <w:rPr>
          <w:rFonts w:hint="eastAsia"/>
          <w:b/>
          <w:sz w:val="28"/>
          <w:szCs w:val="28"/>
        </w:rPr>
        <w:t>（一）河北大学考核纪律</w:t>
      </w:r>
    </w:p>
    <w:p>
      <w:pPr>
        <w:ind w:firstLine="562" w:firstLineChars="200"/>
        <w:rPr>
          <w:rFonts w:hint="eastAsia"/>
          <w:b/>
          <w:sz w:val="28"/>
          <w:szCs w:val="28"/>
        </w:rPr>
      </w:pPr>
      <w:r>
        <w:rPr>
          <w:rFonts w:hint="eastAsia"/>
          <w:b/>
          <w:sz w:val="28"/>
          <w:szCs w:val="28"/>
        </w:rPr>
        <w:t>摘自《河北大学课程考核管理办法》第十一章考核违纪、作弊行为的认定</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第三十八条　考核违纪行为分为一般违纪、作弊和严重作弊三种。对于违纪学生，学校取消其该科目的考核成绩，并根据《河北大学学生违纪处分规定》给予相应纪律处分。</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第三十九条　学生有下列行为之一的，应当认定为一般违纪： </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 携带与考核内容相关的资料或规定以外的物品进入考场且未放在指定位置的；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 未在规定的座位参加考核的；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 在考场中东张西望、交头接耳、互打暗号或者手势的；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 在开卷考核的考场中不按规定独立答卷的；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 在考场内喧哗或者实施其他影响考场秩序行为的；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 未经监考教师同意擅自离开考场的；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7. 将试卷、答卷、草稿纸等考核用纸带出考场的；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8. 其他违反考核纪律但尚未构成作弊的行为。</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第四十条　学生有下列行为之一的，应当认定为作弊：</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 抄袭或者协助他人抄袭与考核内容相关的资料或试题答案的；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 使用规定以外的有储存、计算等功能的电子设备的；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 窃取、抢夺他人试卷、答卷或者强迫他人为自己抄袭提供方便的；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 在他人抢夺自己试卷、答卷时，未加拒绝或未向监考教师声明的；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 在考场中交换试卷、答卷、草稿纸的；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 故意销毁试卷、答卷的；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7. 故意扰乱考点、考场秩序，拒绝、妨碍考核工作人员履行管理职责的；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8. 以不正当手段要求教师变更成绩或隐瞒违纪、作弊事实的；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9. 其他作弊行为。</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第四十一条　学生有下列行为之一的，应当认定为严重作弊：</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 由他人代替考核或替他人参加考核的；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 组织作弊的； </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 使用通讯设备作弊的； </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 剽窃、抄袭他人研究成果，情节严重的；</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 其他严重作弊行为。</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第四十二条 学生考试违纪行为的认定：</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工作人员在考核过程中认定学生有本办法第三十九、四十、四十一条所列考核一般违纪、作弊及严重作弊行为的，应当及时处理并如实填写《河北大学考场情况报告单》，对学生用于违纪、作弊的材料、工具等应予暂扣。</w:t>
      </w:r>
    </w:p>
    <w:p>
      <w:pPr>
        <w:ind w:firstLine="480" w:firstLineChars="200"/>
        <w:rPr>
          <w:rFonts w:hint="eastAsia"/>
          <w:sz w:val="24"/>
        </w:rPr>
      </w:pPr>
      <w:r>
        <w:rPr>
          <w:rFonts w:hint="eastAsia" w:ascii="仿宋_GB2312" w:hAnsi="宋体" w:eastAsia="仿宋_GB2312" w:cs="宋体"/>
          <w:color w:val="000000"/>
          <w:kern w:val="0"/>
          <w:sz w:val="24"/>
        </w:rPr>
        <w:t>学生违纪记录作为认定学生违纪事实的依据，应当由考生本人和两名或两名以上监考人员签字确认。</w:t>
      </w:r>
    </w:p>
    <w:p>
      <w:pPr>
        <w:rPr>
          <w:rFonts w:hint="eastAsia"/>
          <w:b/>
          <w:sz w:val="28"/>
          <w:szCs w:val="28"/>
        </w:rPr>
      </w:pPr>
      <w:r>
        <w:rPr>
          <w:rFonts w:hint="eastAsia"/>
          <w:b/>
          <w:sz w:val="28"/>
          <w:szCs w:val="28"/>
        </w:rPr>
        <w:t>（二）违反考核纪律应受到的处分</w:t>
      </w:r>
    </w:p>
    <w:p>
      <w:pPr>
        <w:ind w:firstLine="562" w:firstLineChars="200"/>
        <w:rPr>
          <w:rFonts w:hint="eastAsia"/>
          <w:b/>
          <w:sz w:val="28"/>
          <w:szCs w:val="28"/>
        </w:rPr>
      </w:pPr>
      <w:r>
        <w:rPr>
          <w:rFonts w:hint="eastAsia"/>
          <w:b/>
          <w:sz w:val="28"/>
          <w:szCs w:val="28"/>
        </w:rPr>
        <w:t>摘自《河北大学违纪处分规定》第二十一条 违反考核纪律，给予以下处分：</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 一般违纪者，给予警告、严重警告处分；两次及以上违纪者视情节给予严重警告或记过处分；</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 作弊者，给予记过或留校察看处分；</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 严重作弊者，给予留校察看或开除学籍处分。</w:t>
      </w:r>
    </w:p>
    <w:p>
      <w:pPr>
        <w:widowControl/>
        <w:topLinePunct/>
        <w:adjustRightInd w:val="0"/>
        <w:snapToGrid w:val="0"/>
        <w:spacing w:line="480" w:lineRule="exact"/>
        <w:jc w:val="left"/>
        <w:rPr>
          <w:rFonts w:hint="eastAsia"/>
          <w:b/>
          <w:sz w:val="28"/>
          <w:szCs w:val="28"/>
        </w:rPr>
      </w:pPr>
      <w:r>
        <w:rPr>
          <w:rFonts w:hint="eastAsia"/>
          <w:b/>
          <w:sz w:val="28"/>
          <w:szCs w:val="28"/>
        </w:rPr>
        <w:t>（三）因考试违纪不授予学士学位情况</w:t>
      </w:r>
    </w:p>
    <w:p>
      <w:pPr>
        <w:widowControl/>
        <w:topLinePunct/>
        <w:adjustRightInd w:val="0"/>
        <w:snapToGrid w:val="0"/>
        <w:spacing w:line="480" w:lineRule="exact"/>
        <w:ind w:firstLine="562" w:firstLineChars="200"/>
        <w:jc w:val="left"/>
        <w:rPr>
          <w:rFonts w:hint="eastAsia"/>
          <w:b/>
          <w:sz w:val="28"/>
          <w:szCs w:val="28"/>
        </w:rPr>
      </w:pPr>
      <w:r>
        <w:rPr>
          <w:rFonts w:hint="eastAsia"/>
          <w:b/>
          <w:sz w:val="28"/>
          <w:szCs w:val="28"/>
        </w:rPr>
        <w:t xml:space="preserve">摘自《河北大学学分制学士学位授予工作暂行实施细则》第三条 凡有下列情况之一者，不授予学士学位： </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 在校学习期间，考试作弊、旷考者。</w:t>
      </w:r>
    </w:p>
    <w:p>
      <w:pPr>
        <w:widowControl/>
        <w:topLinePunct/>
        <w:adjustRightInd w:val="0"/>
        <w:snapToGrid w:val="0"/>
        <w:spacing w:line="48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 受记过及以上行政处分者。</w:t>
      </w:r>
    </w:p>
    <w:p>
      <w:pPr>
        <w:rPr>
          <w:b/>
          <w:sz w:val="28"/>
          <w:szCs w:val="28"/>
        </w:rPr>
        <w:sectPr>
          <w:pgSz w:w="11906" w:h="16838"/>
          <w:pgMar w:top="1440" w:right="851" w:bottom="1440" w:left="851" w:header="851" w:footer="992" w:gutter="0"/>
          <w:cols w:space="425" w:num="1"/>
          <w:docGrid w:type="linesAndChars" w:linePitch="312" w:charSpace="0"/>
        </w:sectPr>
      </w:pPr>
    </w:p>
    <w:p>
      <w:pPr>
        <w:jc w:val="center"/>
        <w:rPr>
          <w:rFonts w:hint="eastAsia"/>
          <w:b/>
          <w:sz w:val="36"/>
          <w:szCs w:val="36"/>
        </w:rPr>
      </w:pPr>
      <w:r>
        <w:rPr>
          <w:rFonts w:hint="eastAsia"/>
          <w:b/>
          <w:sz w:val="36"/>
          <w:szCs w:val="36"/>
        </w:rPr>
        <w:t>二、《河北大学考风考纪告知书》学生签字表</w:t>
      </w:r>
    </w:p>
    <w:p>
      <w:pPr>
        <w:rPr>
          <w:rFonts w:hint="eastAsia"/>
          <w:sz w:val="28"/>
          <w:szCs w:val="28"/>
          <w:u w:val="single"/>
        </w:rPr>
      </w:pPr>
    </w:p>
    <w:p>
      <w:pPr>
        <w:rPr>
          <w:rFonts w:hint="eastAsia"/>
          <w:sz w:val="28"/>
          <w:szCs w:val="28"/>
          <w:u w:val="single"/>
        </w:rPr>
      </w:pPr>
      <w:r>
        <w:rPr>
          <w:rFonts w:hint="eastAsia"/>
          <w:sz w:val="28"/>
          <w:szCs w:val="28"/>
          <w:u w:val="single"/>
        </w:rPr>
        <w:t xml:space="preserve">            </w:t>
      </w:r>
      <w:r>
        <w:rPr>
          <w:rFonts w:hint="eastAsia"/>
          <w:sz w:val="28"/>
          <w:szCs w:val="28"/>
        </w:rPr>
        <w:t>学院</w:t>
      </w:r>
      <w:r>
        <w:rPr>
          <w:rFonts w:hint="eastAsia"/>
          <w:sz w:val="28"/>
          <w:szCs w:val="28"/>
          <w:u w:val="single"/>
        </w:rPr>
        <w:t xml:space="preserve">         </w:t>
      </w:r>
      <w:r>
        <w:rPr>
          <w:rFonts w:hint="eastAsia"/>
          <w:sz w:val="28"/>
          <w:szCs w:val="28"/>
        </w:rPr>
        <w:t>年级</w:t>
      </w:r>
      <w:r>
        <w:rPr>
          <w:rFonts w:hint="eastAsia"/>
          <w:sz w:val="28"/>
          <w:szCs w:val="28"/>
          <w:u w:val="single"/>
        </w:rPr>
        <w:t xml:space="preserve">           </w:t>
      </w:r>
      <w:r>
        <w:rPr>
          <w:rFonts w:hint="eastAsia"/>
          <w:sz w:val="28"/>
          <w:szCs w:val="28"/>
        </w:rPr>
        <w:t>类、专业</w:t>
      </w:r>
      <w:r>
        <w:rPr>
          <w:rFonts w:hint="eastAsia"/>
          <w:sz w:val="28"/>
          <w:szCs w:val="28"/>
          <w:u w:val="single"/>
        </w:rPr>
        <w:t xml:space="preserve">       </w:t>
      </w:r>
      <w:r>
        <w:rPr>
          <w:rFonts w:hint="eastAsia"/>
          <w:sz w:val="28"/>
          <w:szCs w:val="28"/>
        </w:rPr>
        <w:t>班 合计</w:t>
      </w:r>
      <w:r>
        <w:rPr>
          <w:rFonts w:hint="eastAsia"/>
          <w:sz w:val="28"/>
          <w:szCs w:val="28"/>
          <w:u w:val="single"/>
        </w:rPr>
        <w:t xml:space="preserve">    </w:t>
      </w:r>
      <w:r>
        <w:rPr>
          <w:rFonts w:hint="eastAsia"/>
          <w:sz w:val="28"/>
          <w:szCs w:val="28"/>
        </w:rPr>
        <w:t>人</w:t>
      </w:r>
    </w:p>
    <w:p>
      <w:pPr>
        <w:rPr>
          <w:rFonts w:hint="eastAsia"/>
          <w:b/>
          <w:sz w:val="28"/>
          <w:szCs w:val="28"/>
        </w:rPr>
      </w:pPr>
    </w:p>
    <w:p>
      <w:pPr>
        <w:ind w:firstLine="560" w:firstLineChars="200"/>
        <w:rPr>
          <w:sz w:val="28"/>
          <w:szCs w:val="28"/>
        </w:rPr>
      </w:pPr>
      <w:r>
        <w:rPr>
          <w:rFonts w:hint="eastAsia"/>
          <w:sz w:val="28"/>
          <w:szCs w:val="28"/>
        </w:rPr>
        <w:t>我已认真学习了以上河北大学考核纪律、违反考核纪律应受到的处分、因考试违纪不授予学士学位情况三部分内容。我将认真遵守校规校纪，不做违反规定的行为，如有违反，也知晓了各种行为导致的相应后果，接受学校的相关处理。</w:t>
      </w:r>
    </w:p>
    <w:p>
      <w:pPr>
        <w:rPr>
          <w:rFonts w:hint="eastAsia"/>
          <w:sz w:val="28"/>
          <w:szCs w:val="28"/>
        </w:rPr>
      </w:pPr>
      <w:r>
        <w:rPr>
          <w:rFonts w:hint="eastAsia"/>
          <w:sz w:val="28"/>
          <w:szCs w:val="28"/>
        </w:rPr>
        <w:t>学生签字</w:t>
      </w:r>
      <w:r>
        <w:rPr>
          <w:sz w:val="28"/>
          <w:szCs w:val="28"/>
        </w:rPr>
        <w:t>：</w:t>
      </w:r>
    </w:p>
    <w:tbl>
      <w:tblPr>
        <w:tblStyle w:val="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75"/>
        <w:gridCol w:w="1375"/>
        <w:gridCol w:w="1375"/>
        <w:gridCol w:w="1376"/>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5"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c>
          <w:tcPr>
            <w:tcW w:w="1376" w:type="dxa"/>
            <w:shd w:val="clear" w:color="auto" w:fill="auto"/>
            <w:vAlign w:val="top"/>
          </w:tcPr>
          <w:p>
            <w:pPr>
              <w:rPr>
                <w:rFonts w:hint="eastAsia"/>
                <w:sz w:val="28"/>
                <w:szCs w:val="28"/>
              </w:rPr>
            </w:pPr>
          </w:p>
        </w:tc>
      </w:tr>
    </w:tbl>
    <w:p>
      <w:pPr>
        <w:ind w:firstLine="560" w:firstLineChars="200"/>
        <w:rPr>
          <w:rFonts w:hint="eastAsia"/>
          <w:sz w:val="28"/>
          <w:szCs w:val="28"/>
        </w:rPr>
      </w:pPr>
    </w:p>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D5E6B"/>
    <w:rsid w:val="74CD5E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2016-12-22T06:48:00Z</dcterms:created>
  <dc:creator>Administrator</dc:creator>
  <cp:lastModifiedBy>Administrator</cp:lastModifiedBy>
  <dcterms:modified xsi:type="dcterms:W3CDTF">2016-12-22T06:50:22Z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