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heme="minorEastAsia" w:hAnsiTheme="minorEastAsia" w:eastAsiaTheme="minorEastAsia"/>
          <w:b/>
          <w:szCs w:val="21"/>
        </w:rPr>
      </w:pPr>
      <w:r>
        <w:rPr>
          <w:rFonts w:hint="eastAsia" w:asciiTheme="minorEastAsia" w:hAnsiTheme="minorEastAsia" w:eastAsiaTheme="minorEastAsia"/>
          <w:b/>
          <w:szCs w:val="21"/>
        </w:rPr>
        <w:t>通信工程专业毕业要求及其指标点分解</w:t>
      </w:r>
    </w:p>
    <w:p>
      <w:pPr>
        <w:spacing w:line="360" w:lineRule="auto"/>
        <w:jc w:val="center"/>
        <w:rPr>
          <w:rFonts w:hint="eastAsia" w:asciiTheme="minorEastAsia" w:hAnsiTheme="minorEastAsia" w:eastAsiaTheme="minorEastAsia"/>
          <w:b/>
          <w:szCs w:val="21"/>
        </w:rPr>
      </w:pPr>
    </w:p>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b/>
          <w:color w:val="000000"/>
          <w:kern w:val="0"/>
          <w:szCs w:val="21"/>
        </w:rPr>
        <w:t>毕业要求1  工程知识：</w:t>
      </w:r>
      <w:r>
        <w:rPr>
          <w:rFonts w:hint="eastAsia" w:cs="宋体" w:asciiTheme="minorEastAsia" w:hAnsiTheme="minorEastAsia" w:eastAsiaTheme="minorEastAsia"/>
          <w:color w:val="000000"/>
          <w:kern w:val="0"/>
          <w:szCs w:val="21"/>
        </w:rPr>
        <w:t>能够将数学、自然科学、工程基础和专业知识用于解决复杂通信工程问题。</w:t>
      </w:r>
    </w:p>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1-1掌握数学与自然科学的知识，为工程问题的建模和求解奠定理论基础；</w:t>
      </w:r>
    </w:p>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1-2掌握计算机的基础知识，具备计算机应用与软件设计开发能力；</w:t>
      </w:r>
    </w:p>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1-3掌握电路与信号相关专业基础知识，具备电路分析与设计能力，具有信息获取与分析处理能力；</w:t>
      </w:r>
    </w:p>
    <w:p>
      <w:pPr>
        <w:widowControl/>
        <w:spacing w:line="360" w:lineRule="auto"/>
        <w:jc w:val="left"/>
        <w:rPr>
          <w:rFonts w:hint="eastAsia"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1-4 掌握通信系统专业知识，具有对复杂通信系统建模和分析的能力。</w:t>
      </w:r>
    </w:p>
    <w:p>
      <w:pPr>
        <w:spacing w:line="360" w:lineRule="auto"/>
        <w:jc w:val="center"/>
        <w:rPr>
          <w:rFonts w:cs="宋体" w:asciiTheme="minorEastAsia" w:hAnsiTheme="minorEastAsia" w:eastAsiaTheme="minorEastAsia"/>
          <w:color w:val="000000"/>
          <w:kern w:val="0"/>
          <w:szCs w:val="21"/>
        </w:rPr>
      </w:pPr>
      <w:r>
        <w:rPr>
          <w:rFonts w:hint="eastAsia" w:asciiTheme="minorEastAsia" w:hAnsiTheme="minorEastAsia" w:eastAsiaTheme="minorEastAsia"/>
          <w:b/>
          <w:szCs w:val="21"/>
        </w:rPr>
        <w:t>表1 课程体系与毕业要求1指标点支撑矩阵图</w:t>
      </w:r>
    </w:p>
    <w:tbl>
      <w:tblPr>
        <w:tblStyle w:val="39"/>
        <w:tblW w:w="7053" w:type="dxa"/>
        <w:jc w:val="center"/>
        <w:tblInd w:w="0" w:type="dxa"/>
        <w:tblLayout w:type="fixed"/>
        <w:tblCellMar>
          <w:top w:w="0" w:type="dxa"/>
          <w:left w:w="108" w:type="dxa"/>
          <w:bottom w:w="0" w:type="dxa"/>
          <w:right w:w="108" w:type="dxa"/>
        </w:tblCellMar>
      </w:tblPr>
      <w:tblGrid>
        <w:gridCol w:w="3121"/>
        <w:gridCol w:w="1026"/>
        <w:gridCol w:w="992"/>
        <w:gridCol w:w="957"/>
        <w:gridCol w:w="957"/>
      </w:tblGrid>
      <w:tr>
        <w:tblPrEx>
          <w:tblLayout w:type="fixed"/>
          <w:tblCellMar>
            <w:top w:w="0" w:type="dxa"/>
            <w:left w:w="108" w:type="dxa"/>
            <w:bottom w:w="0" w:type="dxa"/>
            <w:right w:w="108" w:type="dxa"/>
          </w:tblCellMar>
        </w:tblPrEx>
        <w:trPr>
          <w:trHeight w:val="320"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spacing w:val="-16"/>
                <w:szCs w:val="21"/>
              </w:rPr>
            </w:pPr>
            <w:r>
              <w:rPr>
                <w:rFonts w:hint="eastAsia" w:asciiTheme="minorEastAsia" w:hAnsiTheme="minorEastAsia" w:eastAsiaTheme="minorEastAsia"/>
                <w:b/>
                <w:spacing w:val="-16"/>
                <w:szCs w:val="21"/>
              </w:rPr>
              <w:t>课程名称</w:t>
            </w:r>
          </w:p>
        </w:tc>
        <w:tc>
          <w:tcPr>
            <w:tcW w:w="1026"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r>
              <w:rPr>
                <w:rFonts w:hint="eastAsia" w:cs="Arial" w:asciiTheme="minorEastAsia" w:hAnsiTheme="minorEastAsia" w:eastAsiaTheme="minorEastAsia"/>
                <w:b/>
                <w:bCs/>
                <w:szCs w:val="21"/>
              </w:rPr>
              <w:t>1-1</w:t>
            </w:r>
          </w:p>
        </w:tc>
        <w:tc>
          <w:tcPr>
            <w:tcW w:w="992"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b/>
                <w:szCs w:val="21"/>
              </w:rPr>
            </w:pPr>
            <w:r>
              <w:rPr>
                <w:rFonts w:hint="eastAsia" w:asciiTheme="minorEastAsia" w:hAnsiTheme="minorEastAsia" w:eastAsiaTheme="minorEastAsia"/>
                <w:b/>
                <w:szCs w:val="21"/>
              </w:rPr>
              <w:t>1-2</w:t>
            </w: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1-3</w:t>
            </w:r>
          </w:p>
        </w:tc>
        <w:tc>
          <w:tcPr>
            <w:tcW w:w="957"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1-4</w:t>
            </w:r>
          </w:p>
        </w:tc>
      </w:tr>
      <w:tr>
        <w:tblPrEx>
          <w:tblLayout w:type="fixed"/>
          <w:tblCellMar>
            <w:top w:w="0" w:type="dxa"/>
            <w:left w:w="108" w:type="dxa"/>
            <w:bottom w:w="0" w:type="dxa"/>
            <w:right w:w="108" w:type="dxa"/>
          </w:tblCellMar>
        </w:tblPrEx>
        <w:trPr>
          <w:trHeight w:val="320"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pacing w:val="-16"/>
                <w:szCs w:val="21"/>
              </w:rPr>
              <w:t>大学数学</w:t>
            </w:r>
            <w:r>
              <w:rPr>
                <w:rFonts w:asciiTheme="minorEastAsia" w:hAnsiTheme="minorEastAsia" w:eastAsiaTheme="minorEastAsia"/>
                <w:spacing w:val="-16"/>
                <w:szCs w:val="21"/>
              </w:rPr>
              <w:t>C</w:t>
            </w:r>
            <w:r>
              <w:rPr>
                <w:rFonts w:hint="eastAsia" w:asciiTheme="minorEastAsia" w:hAnsiTheme="minorEastAsia" w:eastAsiaTheme="minorEastAsia"/>
                <w:spacing w:val="-16"/>
                <w:szCs w:val="21"/>
              </w:rPr>
              <w:t>（高等数学Ⅰ</w:t>
            </w:r>
            <w:r>
              <w:rPr>
                <w:rFonts w:asciiTheme="minorEastAsia" w:hAnsiTheme="minorEastAsia" w:eastAsiaTheme="minorEastAsia"/>
                <w:spacing w:val="-16"/>
                <w:szCs w:val="21"/>
              </w:rPr>
              <w:t>-1</w:t>
            </w:r>
            <w:r>
              <w:rPr>
                <w:rFonts w:hint="eastAsia" w:asciiTheme="minorEastAsia" w:hAnsiTheme="minorEastAsia" w:eastAsiaTheme="minorEastAsia"/>
                <w:spacing w:val="-16"/>
                <w:szCs w:val="21"/>
              </w:rPr>
              <w:t>，Ⅰ</w:t>
            </w:r>
            <w:r>
              <w:rPr>
                <w:rFonts w:asciiTheme="minorEastAsia" w:hAnsiTheme="minorEastAsia" w:eastAsiaTheme="minorEastAsia"/>
                <w:spacing w:val="-16"/>
                <w:szCs w:val="21"/>
              </w:rPr>
              <w:t>-</w:t>
            </w:r>
            <w:r>
              <w:rPr>
                <w:rFonts w:hint="eastAsia" w:asciiTheme="minorEastAsia" w:hAnsiTheme="minorEastAsia" w:eastAsiaTheme="minorEastAsia"/>
                <w:spacing w:val="-16"/>
                <w:szCs w:val="21"/>
              </w:rPr>
              <w:t>2）</w:t>
            </w:r>
          </w:p>
        </w:tc>
        <w:tc>
          <w:tcPr>
            <w:tcW w:w="102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992"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szCs w:val="21"/>
              </w:rPr>
            </w:pP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7"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378"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spacing w:val="-16"/>
                <w:szCs w:val="21"/>
              </w:rPr>
            </w:pPr>
            <w:r>
              <w:rPr>
                <w:rFonts w:hint="eastAsia" w:asciiTheme="minorEastAsia" w:hAnsiTheme="minorEastAsia" w:eastAsiaTheme="minorEastAsia"/>
                <w:spacing w:val="-16"/>
                <w:szCs w:val="21"/>
              </w:rPr>
              <w:t>大学数学C（线性代数Ⅱ）</w:t>
            </w:r>
          </w:p>
        </w:tc>
        <w:tc>
          <w:tcPr>
            <w:tcW w:w="102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992"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szCs w:val="21"/>
              </w:rPr>
            </w:pP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7"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378"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spacing w:val="-16"/>
                <w:szCs w:val="21"/>
              </w:rPr>
            </w:pPr>
            <w:r>
              <w:rPr>
                <w:rFonts w:hint="eastAsia" w:asciiTheme="minorEastAsia" w:hAnsiTheme="minorEastAsia" w:eastAsiaTheme="minorEastAsia"/>
                <w:spacing w:val="-16"/>
                <w:szCs w:val="21"/>
              </w:rPr>
              <w:t>大学数学C（概率统计Ⅱ）</w:t>
            </w:r>
          </w:p>
        </w:tc>
        <w:tc>
          <w:tcPr>
            <w:tcW w:w="102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992"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szCs w:val="21"/>
              </w:rPr>
            </w:pP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7"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313"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spacing w:val="-16"/>
                <w:szCs w:val="21"/>
              </w:rPr>
            </w:pPr>
            <w:r>
              <w:rPr>
                <w:rFonts w:hint="eastAsia" w:asciiTheme="minorEastAsia" w:hAnsiTheme="minorEastAsia" w:eastAsiaTheme="minorEastAsia"/>
                <w:spacing w:val="-16"/>
                <w:szCs w:val="21"/>
              </w:rPr>
              <w:t>C程序设计</w:t>
            </w:r>
          </w:p>
        </w:tc>
        <w:tc>
          <w:tcPr>
            <w:tcW w:w="102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7"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313"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spacing w:val="-16"/>
                <w:szCs w:val="21"/>
              </w:rPr>
            </w:pPr>
            <w:r>
              <w:rPr>
                <w:rFonts w:hint="eastAsia" w:asciiTheme="minorEastAsia" w:hAnsiTheme="minorEastAsia" w:eastAsiaTheme="minorEastAsia"/>
                <w:spacing w:val="-16"/>
                <w:szCs w:val="21"/>
              </w:rPr>
              <w:t>C程序设计实验</w:t>
            </w:r>
          </w:p>
        </w:tc>
        <w:tc>
          <w:tcPr>
            <w:tcW w:w="102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7"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90"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spacing w:val="-16"/>
                <w:szCs w:val="21"/>
              </w:rPr>
            </w:pPr>
            <w:r>
              <w:rPr>
                <w:rFonts w:hint="eastAsia" w:asciiTheme="minorEastAsia" w:hAnsiTheme="minorEastAsia" w:eastAsiaTheme="minorEastAsia"/>
                <w:spacing w:val="-16"/>
                <w:szCs w:val="21"/>
              </w:rPr>
              <w:t>C程序课程设计</w:t>
            </w:r>
          </w:p>
        </w:tc>
        <w:tc>
          <w:tcPr>
            <w:tcW w:w="102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7"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301"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spacing w:val="-16"/>
                <w:szCs w:val="21"/>
              </w:rPr>
            </w:pPr>
            <w:r>
              <w:rPr>
                <w:rFonts w:hint="eastAsia" w:asciiTheme="minorEastAsia" w:hAnsiTheme="minorEastAsia" w:eastAsiaTheme="minorEastAsia"/>
                <w:spacing w:val="-16"/>
                <w:szCs w:val="21"/>
              </w:rPr>
              <w:t>普通物理1，2</w:t>
            </w:r>
          </w:p>
        </w:tc>
        <w:tc>
          <w:tcPr>
            <w:tcW w:w="102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992"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szCs w:val="21"/>
              </w:rPr>
            </w:pP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7"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301"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spacing w:val="-16"/>
                <w:szCs w:val="21"/>
              </w:rPr>
            </w:pPr>
            <w:r>
              <w:rPr>
                <w:rFonts w:hint="eastAsia" w:asciiTheme="minorEastAsia" w:hAnsiTheme="minorEastAsia" w:eastAsiaTheme="minorEastAsia"/>
                <w:spacing w:val="-16"/>
                <w:szCs w:val="21"/>
              </w:rPr>
              <w:t>普通物理实验</w:t>
            </w:r>
          </w:p>
        </w:tc>
        <w:tc>
          <w:tcPr>
            <w:tcW w:w="102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992"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szCs w:val="21"/>
              </w:rPr>
            </w:pP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7"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306"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spacing w:val="-16"/>
                <w:szCs w:val="21"/>
              </w:rPr>
            </w:pPr>
            <w:r>
              <w:rPr>
                <w:rFonts w:hint="eastAsia" w:asciiTheme="minorEastAsia" w:hAnsiTheme="minorEastAsia" w:eastAsiaTheme="minorEastAsia"/>
                <w:spacing w:val="-16"/>
                <w:szCs w:val="21"/>
              </w:rPr>
              <w:t>电路分析基础</w:t>
            </w:r>
          </w:p>
        </w:tc>
        <w:tc>
          <w:tcPr>
            <w:tcW w:w="102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957"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274"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spacing w:val="-16"/>
                <w:szCs w:val="21"/>
              </w:rPr>
            </w:pPr>
            <w:r>
              <w:rPr>
                <w:rFonts w:hint="eastAsia" w:asciiTheme="minorEastAsia" w:hAnsiTheme="minorEastAsia" w:eastAsiaTheme="minorEastAsia"/>
                <w:spacing w:val="-16"/>
                <w:szCs w:val="21"/>
              </w:rPr>
              <w:t>工程数学</w:t>
            </w:r>
          </w:p>
        </w:tc>
        <w:tc>
          <w:tcPr>
            <w:tcW w:w="102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7"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274"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spacing w:val="-16"/>
                <w:szCs w:val="21"/>
              </w:rPr>
            </w:pPr>
            <w:r>
              <w:rPr>
                <w:rFonts w:hint="eastAsia" w:asciiTheme="minorEastAsia" w:hAnsiTheme="minorEastAsia" w:eastAsiaTheme="minorEastAsia"/>
                <w:spacing w:val="-16"/>
                <w:szCs w:val="21"/>
              </w:rPr>
              <w:t>数字电路</w:t>
            </w:r>
          </w:p>
        </w:tc>
        <w:tc>
          <w:tcPr>
            <w:tcW w:w="102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957"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301"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spacing w:val="-16"/>
                <w:szCs w:val="21"/>
              </w:rPr>
            </w:pPr>
            <w:r>
              <w:rPr>
                <w:rFonts w:hint="eastAsia" w:asciiTheme="minorEastAsia" w:hAnsiTheme="minorEastAsia" w:eastAsiaTheme="minorEastAsia"/>
                <w:spacing w:val="-16"/>
                <w:szCs w:val="21"/>
              </w:rPr>
              <w:t>模拟电路</w:t>
            </w:r>
          </w:p>
        </w:tc>
        <w:tc>
          <w:tcPr>
            <w:tcW w:w="102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957"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286"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spacing w:val="-16"/>
                <w:szCs w:val="21"/>
              </w:rPr>
            </w:pPr>
            <w:r>
              <w:rPr>
                <w:rFonts w:hint="eastAsia" w:asciiTheme="minorEastAsia" w:hAnsiTheme="minorEastAsia" w:eastAsiaTheme="minorEastAsia"/>
                <w:spacing w:val="-16"/>
                <w:szCs w:val="21"/>
              </w:rPr>
              <w:t>信号与系统</w:t>
            </w:r>
          </w:p>
        </w:tc>
        <w:tc>
          <w:tcPr>
            <w:tcW w:w="102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957"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223"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spacing w:val="-16"/>
                <w:szCs w:val="21"/>
              </w:rPr>
            </w:pPr>
            <w:r>
              <w:rPr>
                <w:rFonts w:hint="eastAsia" w:asciiTheme="minorEastAsia" w:hAnsiTheme="minorEastAsia" w:eastAsiaTheme="minorEastAsia"/>
                <w:spacing w:val="-16"/>
                <w:szCs w:val="21"/>
              </w:rPr>
              <w:t>计算方法</w:t>
            </w:r>
          </w:p>
        </w:tc>
        <w:tc>
          <w:tcPr>
            <w:tcW w:w="102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7"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90"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spacing w:val="-16"/>
                <w:szCs w:val="21"/>
                <w:lang w:eastAsia="zh-CN"/>
              </w:rPr>
            </w:pPr>
            <w:r>
              <w:rPr>
                <w:rFonts w:hint="eastAsia" w:asciiTheme="minorEastAsia" w:hAnsiTheme="minorEastAsia" w:eastAsiaTheme="minorEastAsia"/>
                <w:spacing w:val="-16"/>
                <w:szCs w:val="21"/>
                <w:lang w:eastAsia="zh-CN"/>
              </w:rPr>
              <w:t>计算方法实验</w:t>
            </w:r>
          </w:p>
        </w:tc>
        <w:tc>
          <w:tcPr>
            <w:tcW w:w="102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b/>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7"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290"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spacing w:val="-16"/>
                <w:szCs w:val="21"/>
              </w:rPr>
            </w:pPr>
            <w:r>
              <w:rPr>
                <w:rFonts w:hint="eastAsia" w:asciiTheme="minorEastAsia" w:hAnsiTheme="minorEastAsia" w:eastAsiaTheme="minorEastAsia"/>
                <w:spacing w:val="-16"/>
                <w:szCs w:val="21"/>
              </w:rPr>
              <w:t>微型计算机原理</w:t>
            </w:r>
          </w:p>
        </w:tc>
        <w:tc>
          <w:tcPr>
            <w:tcW w:w="102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7"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290"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spacing w:val="-16"/>
                <w:szCs w:val="21"/>
              </w:rPr>
            </w:pPr>
            <w:r>
              <w:rPr>
                <w:rFonts w:hint="eastAsia" w:asciiTheme="minorEastAsia" w:hAnsiTheme="minorEastAsia" w:eastAsiaTheme="minorEastAsia"/>
                <w:spacing w:val="-16"/>
                <w:szCs w:val="21"/>
              </w:rPr>
              <w:t>微型计算机原理实验</w:t>
            </w:r>
          </w:p>
        </w:tc>
        <w:tc>
          <w:tcPr>
            <w:tcW w:w="102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7"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286"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spacing w:val="-16"/>
                <w:szCs w:val="21"/>
              </w:rPr>
            </w:pPr>
            <w:r>
              <w:rPr>
                <w:rFonts w:hint="eastAsia" w:asciiTheme="minorEastAsia" w:hAnsiTheme="minorEastAsia" w:eastAsiaTheme="minorEastAsia"/>
                <w:spacing w:val="-16"/>
                <w:szCs w:val="21"/>
              </w:rPr>
              <w:t>单片机原理及其应用</w:t>
            </w:r>
          </w:p>
        </w:tc>
        <w:tc>
          <w:tcPr>
            <w:tcW w:w="102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7"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286"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spacing w:val="-16"/>
                <w:szCs w:val="21"/>
              </w:rPr>
            </w:pPr>
            <w:r>
              <w:rPr>
                <w:rFonts w:hint="eastAsia" w:asciiTheme="minorEastAsia" w:hAnsiTheme="minorEastAsia" w:eastAsiaTheme="minorEastAsia"/>
                <w:spacing w:val="-16"/>
                <w:szCs w:val="21"/>
              </w:rPr>
              <w:t>单片机原理及应用实验</w:t>
            </w:r>
          </w:p>
        </w:tc>
        <w:tc>
          <w:tcPr>
            <w:tcW w:w="102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7"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286"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spacing w:val="-16"/>
                <w:szCs w:val="21"/>
              </w:rPr>
            </w:pPr>
            <w:r>
              <w:rPr>
                <w:rFonts w:hint="eastAsia" w:asciiTheme="minorEastAsia" w:hAnsiTheme="minorEastAsia" w:eastAsiaTheme="minorEastAsia"/>
                <w:spacing w:val="-16"/>
                <w:szCs w:val="21"/>
              </w:rPr>
              <w:t>计算机接口</w:t>
            </w:r>
          </w:p>
        </w:tc>
        <w:tc>
          <w:tcPr>
            <w:tcW w:w="102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7"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264"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spacing w:val="-16"/>
                <w:szCs w:val="21"/>
              </w:rPr>
            </w:pPr>
            <w:r>
              <w:rPr>
                <w:rFonts w:hint="eastAsia" w:asciiTheme="minorEastAsia" w:hAnsiTheme="minorEastAsia" w:eastAsiaTheme="minorEastAsia"/>
                <w:spacing w:val="-16"/>
                <w:szCs w:val="21"/>
              </w:rPr>
              <w:t>数字信号处理</w:t>
            </w:r>
          </w:p>
        </w:tc>
        <w:tc>
          <w:tcPr>
            <w:tcW w:w="102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957"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188"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spacing w:val="-16"/>
                <w:szCs w:val="21"/>
              </w:rPr>
            </w:pPr>
            <w:r>
              <w:rPr>
                <w:rFonts w:hint="eastAsia" w:asciiTheme="minorEastAsia" w:hAnsiTheme="minorEastAsia" w:eastAsiaTheme="minorEastAsia"/>
                <w:spacing w:val="-16"/>
                <w:szCs w:val="21"/>
              </w:rPr>
              <w:t>高频电路</w:t>
            </w:r>
          </w:p>
        </w:tc>
        <w:tc>
          <w:tcPr>
            <w:tcW w:w="102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957"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333"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spacing w:val="-16"/>
                <w:szCs w:val="21"/>
              </w:rPr>
            </w:pPr>
            <w:r>
              <w:rPr>
                <w:rFonts w:hint="eastAsia" w:asciiTheme="minorEastAsia" w:hAnsiTheme="minorEastAsia" w:eastAsiaTheme="minorEastAsia"/>
                <w:spacing w:val="-16"/>
                <w:szCs w:val="21"/>
              </w:rPr>
              <w:t>微波技术</w:t>
            </w:r>
          </w:p>
        </w:tc>
        <w:tc>
          <w:tcPr>
            <w:tcW w:w="102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7"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r>
      <w:tr>
        <w:tblPrEx>
          <w:tblLayout w:type="fixed"/>
          <w:tblCellMar>
            <w:top w:w="0" w:type="dxa"/>
            <w:left w:w="108" w:type="dxa"/>
            <w:bottom w:w="0" w:type="dxa"/>
            <w:right w:w="108" w:type="dxa"/>
          </w:tblCellMar>
        </w:tblPrEx>
        <w:trPr>
          <w:trHeight w:val="293"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spacing w:val="-16"/>
                <w:szCs w:val="21"/>
              </w:rPr>
            </w:pPr>
            <w:r>
              <w:rPr>
                <w:rFonts w:hint="eastAsia" w:asciiTheme="minorEastAsia" w:hAnsiTheme="minorEastAsia" w:eastAsiaTheme="minorEastAsia"/>
                <w:spacing w:val="-16"/>
                <w:szCs w:val="21"/>
              </w:rPr>
              <w:t>通信原理</w:t>
            </w:r>
          </w:p>
        </w:tc>
        <w:tc>
          <w:tcPr>
            <w:tcW w:w="102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7"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r>
      <w:tr>
        <w:tblPrEx>
          <w:tblLayout w:type="fixed"/>
          <w:tblCellMar>
            <w:top w:w="0" w:type="dxa"/>
            <w:left w:w="108" w:type="dxa"/>
            <w:bottom w:w="0" w:type="dxa"/>
            <w:right w:w="108" w:type="dxa"/>
          </w:tblCellMar>
        </w:tblPrEx>
        <w:trPr>
          <w:trHeight w:val="317"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spacing w:val="-16"/>
                <w:szCs w:val="21"/>
              </w:rPr>
            </w:pPr>
            <w:r>
              <w:rPr>
                <w:rFonts w:hint="eastAsia" w:asciiTheme="minorEastAsia" w:hAnsiTheme="minorEastAsia" w:eastAsiaTheme="minorEastAsia"/>
                <w:spacing w:val="-16"/>
                <w:szCs w:val="21"/>
              </w:rPr>
              <w:t>光纤通信</w:t>
            </w:r>
          </w:p>
        </w:tc>
        <w:tc>
          <w:tcPr>
            <w:tcW w:w="102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7"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r>
      <w:tr>
        <w:tblPrEx>
          <w:tblLayout w:type="fixed"/>
          <w:tblCellMar>
            <w:top w:w="0" w:type="dxa"/>
            <w:left w:w="108" w:type="dxa"/>
            <w:bottom w:w="0" w:type="dxa"/>
            <w:right w:w="108" w:type="dxa"/>
          </w:tblCellMar>
        </w:tblPrEx>
        <w:trPr>
          <w:trHeight w:val="317"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spacing w:val="-16"/>
                <w:szCs w:val="21"/>
              </w:rPr>
            </w:pPr>
            <w:r>
              <w:rPr>
                <w:rFonts w:hint="eastAsia" w:asciiTheme="minorEastAsia" w:hAnsiTheme="minorEastAsia" w:eastAsiaTheme="minorEastAsia"/>
                <w:spacing w:val="-16"/>
                <w:szCs w:val="21"/>
              </w:rPr>
              <w:t>网络通信</w:t>
            </w:r>
          </w:p>
        </w:tc>
        <w:tc>
          <w:tcPr>
            <w:tcW w:w="102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7"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r>
      <w:tr>
        <w:tblPrEx>
          <w:tblLayout w:type="fixed"/>
          <w:tblCellMar>
            <w:top w:w="0" w:type="dxa"/>
            <w:left w:w="108" w:type="dxa"/>
            <w:bottom w:w="0" w:type="dxa"/>
            <w:right w:w="108" w:type="dxa"/>
          </w:tblCellMar>
        </w:tblPrEx>
        <w:trPr>
          <w:trHeight w:val="264"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spacing w:val="-16"/>
                <w:szCs w:val="21"/>
              </w:rPr>
            </w:pPr>
            <w:r>
              <w:rPr>
                <w:rFonts w:hint="eastAsia" w:asciiTheme="minorEastAsia" w:hAnsiTheme="minorEastAsia" w:eastAsiaTheme="minorEastAsia"/>
                <w:spacing w:val="-16"/>
                <w:szCs w:val="21"/>
              </w:rPr>
              <w:t>信息论与编码</w:t>
            </w:r>
          </w:p>
        </w:tc>
        <w:tc>
          <w:tcPr>
            <w:tcW w:w="102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7"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r>
      <w:tr>
        <w:tblPrEx>
          <w:tblLayout w:type="fixed"/>
          <w:tblCellMar>
            <w:top w:w="0" w:type="dxa"/>
            <w:left w:w="108" w:type="dxa"/>
            <w:bottom w:w="0" w:type="dxa"/>
            <w:right w:w="108" w:type="dxa"/>
          </w:tblCellMar>
        </w:tblPrEx>
        <w:trPr>
          <w:trHeight w:val="266"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spacing w:val="-16"/>
                <w:szCs w:val="21"/>
              </w:rPr>
            </w:pPr>
            <w:r>
              <w:rPr>
                <w:rFonts w:hint="eastAsia" w:asciiTheme="minorEastAsia" w:hAnsiTheme="minorEastAsia" w:eastAsiaTheme="minorEastAsia"/>
                <w:spacing w:val="-16"/>
                <w:szCs w:val="21"/>
              </w:rPr>
              <w:t>移动通信</w:t>
            </w:r>
          </w:p>
        </w:tc>
        <w:tc>
          <w:tcPr>
            <w:tcW w:w="102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7"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r>
      <w:tr>
        <w:tblPrEx>
          <w:tblLayout w:type="fixed"/>
          <w:tblCellMar>
            <w:top w:w="0" w:type="dxa"/>
            <w:left w:w="108" w:type="dxa"/>
            <w:bottom w:w="0" w:type="dxa"/>
            <w:right w:w="108" w:type="dxa"/>
          </w:tblCellMar>
        </w:tblPrEx>
        <w:trPr>
          <w:trHeight w:val="266"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spacing w:val="-16"/>
                <w:szCs w:val="21"/>
                <w:lang w:val="en-US" w:eastAsia="zh-CN"/>
              </w:rPr>
            </w:pPr>
            <w:r>
              <w:rPr>
                <w:rFonts w:hint="eastAsia" w:asciiTheme="minorEastAsia" w:hAnsiTheme="minorEastAsia" w:eastAsiaTheme="minorEastAsia"/>
                <w:spacing w:val="-16"/>
                <w:szCs w:val="21"/>
                <w:lang w:val="en-US" w:eastAsia="zh-CN"/>
              </w:rPr>
              <w:t>电磁场理论</w:t>
            </w:r>
          </w:p>
        </w:tc>
        <w:tc>
          <w:tcPr>
            <w:tcW w:w="102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7" w:type="dxa"/>
            <w:tcBorders>
              <w:top w:val="single" w:color="auto" w:sz="4" w:space="0"/>
              <w:left w:val="single" w:color="auto" w:sz="4" w:space="0"/>
              <w:bottom w:val="single" w:color="auto" w:sz="4" w:space="0"/>
              <w:right w:val="single" w:color="auto" w:sz="4" w:space="0"/>
            </w:tcBorders>
          </w:tcPr>
          <w:p>
            <w:pPr>
              <w:jc w:val="center"/>
              <w:rPr>
                <w:rFonts w:hint="eastAsia" w:asciiTheme="minorEastAsia" w:hAnsiTheme="minorEastAsia" w:eastAsiaTheme="minorEastAsia"/>
                <w:b/>
                <w:bCs/>
                <w:szCs w:val="21"/>
              </w:rPr>
            </w:pPr>
            <w:r>
              <w:rPr>
                <w:rFonts w:hint="eastAsia" w:asciiTheme="minorEastAsia" w:hAnsiTheme="minorEastAsia" w:eastAsiaTheme="minorEastAsia"/>
                <w:b/>
                <w:bCs/>
                <w:szCs w:val="21"/>
              </w:rPr>
              <w:t>√</w:t>
            </w:r>
          </w:p>
        </w:tc>
      </w:tr>
      <w:tr>
        <w:tblPrEx>
          <w:tblLayout w:type="fixed"/>
          <w:tblCellMar>
            <w:top w:w="0" w:type="dxa"/>
            <w:left w:w="108" w:type="dxa"/>
            <w:bottom w:w="0" w:type="dxa"/>
            <w:right w:w="108" w:type="dxa"/>
          </w:tblCellMar>
        </w:tblPrEx>
        <w:trPr>
          <w:trHeight w:val="266"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spacing w:val="-16"/>
                <w:szCs w:val="21"/>
              </w:rPr>
            </w:pPr>
            <w:r>
              <w:rPr>
                <w:rFonts w:hint="eastAsia" w:asciiTheme="minorEastAsia" w:hAnsiTheme="minorEastAsia" w:eastAsiaTheme="minorEastAsia"/>
                <w:spacing w:val="-16"/>
                <w:szCs w:val="21"/>
              </w:rPr>
              <w:t>Matlab程序设计语言</w:t>
            </w:r>
          </w:p>
        </w:tc>
        <w:tc>
          <w:tcPr>
            <w:tcW w:w="102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7"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90"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spacing w:val="-16"/>
                <w:szCs w:val="21"/>
              </w:rPr>
            </w:pPr>
            <w:r>
              <w:rPr>
                <w:rFonts w:hint="eastAsia" w:asciiTheme="minorEastAsia" w:hAnsiTheme="minorEastAsia" w:eastAsiaTheme="minorEastAsia"/>
                <w:spacing w:val="-16"/>
                <w:szCs w:val="21"/>
              </w:rPr>
              <w:t>数据结构</w:t>
            </w:r>
          </w:p>
        </w:tc>
        <w:tc>
          <w:tcPr>
            <w:tcW w:w="102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7"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266"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spacing w:val="-16"/>
                <w:szCs w:val="21"/>
              </w:rPr>
            </w:pPr>
            <w:r>
              <w:rPr>
                <w:rFonts w:hint="eastAsia" w:asciiTheme="minorEastAsia" w:hAnsiTheme="minorEastAsia" w:eastAsiaTheme="minorEastAsia"/>
                <w:spacing w:val="-16"/>
                <w:szCs w:val="21"/>
              </w:rPr>
              <w:t xml:space="preserve">数据结构实验 </w:t>
            </w:r>
          </w:p>
        </w:tc>
        <w:tc>
          <w:tcPr>
            <w:tcW w:w="102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7"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266"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spacing w:val="-16"/>
                <w:szCs w:val="21"/>
              </w:rPr>
            </w:pPr>
            <w:r>
              <w:rPr>
                <w:rFonts w:hint="eastAsia" w:asciiTheme="minorEastAsia" w:hAnsiTheme="minorEastAsia" w:eastAsiaTheme="minorEastAsia"/>
                <w:spacing w:val="-16"/>
                <w:szCs w:val="21"/>
              </w:rPr>
              <w:t>操作系统</w:t>
            </w:r>
          </w:p>
        </w:tc>
        <w:tc>
          <w:tcPr>
            <w:tcW w:w="102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7"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266"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spacing w:val="-16"/>
                <w:szCs w:val="21"/>
              </w:rPr>
            </w:pPr>
            <w:r>
              <w:rPr>
                <w:rFonts w:hint="eastAsia" w:asciiTheme="minorEastAsia" w:hAnsiTheme="minorEastAsia" w:eastAsiaTheme="minorEastAsia"/>
                <w:spacing w:val="-16"/>
                <w:szCs w:val="21"/>
              </w:rPr>
              <w:t xml:space="preserve">操作系统实验 </w:t>
            </w:r>
          </w:p>
        </w:tc>
        <w:tc>
          <w:tcPr>
            <w:tcW w:w="102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7"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b/>
                <w:bCs/>
                <w:szCs w:val="21"/>
              </w:rPr>
            </w:pPr>
          </w:p>
        </w:tc>
      </w:tr>
    </w:tbl>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b/>
          <w:color w:val="000000"/>
          <w:kern w:val="0"/>
          <w:szCs w:val="21"/>
        </w:rPr>
        <w:t>毕业要求2  问题分析：</w:t>
      </w:r>
      <w:r>
        <w:rPr>
          <w:rFonts w:hint="eastAsia" w:cs="宋体" w:asciiTheme="minorEastAsia" w:hAnsiTheme="minorEastAsia" w:eastAsiaTheme="minorEastAsia"/>
          <w:color w:val="000000"/>
          <w:kern w:val="0"/>
          <w:szCs w:val="21"/>
        </w:rPr>
        <w:t>能够应用数学、自然科学和工程科学的基本原理，识别、表达、并通过文献研究分析复杂工程问题，以获得有效结论。</w:t>
      </w:r>
    </w:p>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2-1能够应用数学、自然科学和工程科学基本原理对复杂通信工程问题进行识别和表达；</w:t>
      </w:r>
    </w:p>
    <w:p>
      <w:pPr>
        <w:widowControl/>
        <w:spacing w:line="360" w:lineRule="auto"/>
        <w:jc w:val="left"/>
        <w:rPr>
          <w:rFonts w:hint="eastAsia"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2-2能通过文献研究对复杂工程问题进行分析，以获得有效结论。</w:t>
      </w:r>
    </w:p>
    <w:p>
      <w:pPr>
        <w:spacing w:line="360" w:lineRule="auto"/>
        <w:jc w:val="center"/>
        <w:rPr>
          <w:rFonts w:cs="宋体" w:asciiTheme="minorEastAsia" w:hAnsiTheme="minorEastAsia" w:eastAsiaTheme="minorEastAsia"/>
          <w:color w:val="000000"/>
          <w:kern w:val="0"/>
          <w:szCs w:val="21"/>
        </w:rPr>
      </w:pPr>
      <w:r>
        <w:rPr>
          <w:rFonts w:hint="eastAsia" w:asciiTheme="minorEastAsia" w:hAnsiTheme="minorEastAsia" w:eastAsiaTheme="minorEastAsia"/>
          <w:b/>
          <w:szCs w:val="21"/>
        </w:rPr>
        <w:t>表2 课程体系与毕业要求2指标点支撑矩阵图</w:t>
      </w:r>
    </w:p>
    <w:tbl>
      <w:tblPr>
        <w:tblStyle w:val="39"/>
        <w:tblW w:w="5353" w:type="dxa"/>
        <w:jc w:val="center"/>
        <w:tblInd w:w="0" w:type="dxa"/>
        <w:tblLayout w:type="fixed"/>
        <w:tblCellMar>
          <w:top w:w="0" w:type="dxa"/>
          <w:left w:w="108" w:type="dxa"/>
          <w:bottom w:w="0" w:type="dxa"/>
          <w:right w:w="108" w:type="dxa"/>
        </w:tblCellMar>
      </w:tblPr>
      <w:tblGrid>
        <w:gridCol w:w="3121"/>
        <w:gridCol w:w="1098"/>
        <w:gridCol w:w="1134"/>
      </w:tblGrid>
      <w:tr>
        <w:tblPrEx>
          <w:tblLayout w:type="fixed"/>
          <w:tblCellMar>
            <w:top w:w="0" w:type="dxa"/>
            <w:left w:w="108" w:type="dxa"/>
            <w:bottom w:w="0" w:type="dxa"/>
            <w:right w:w="108" w:type="dxa"/>
          </w:tblCellMar>
        </w:tblPrEx>
        <w:trPr>
          <w:trHeight w:val="300"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课程名称</w:t>
            </w:r>
          </w:p>
        </w:tc>
        <w:tc>
          <w:tcPr>
            <w:tcW w:w="109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2-1</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r>
              <w:rPr>
                <w:rFonts w:hint="eastAsia" w:cs="Arial" w:asciiTheme="minorEastAsia" w:hAnsiTheme="minorEastAsia" w:eastAsiaTheme="minorEastAsia"/>
                <w:b/>
                <w:bCs/>
                <w:szCs w:val="21"/>
              </w:rPr>
              <w:t>2-2</w:t>
            </w:r>
          </w:p>
        </w:tc>
      </w:tr>
      <w:tr>
        <w:tblPrEx>
          <w:tblLayout w:type="fixed"/>
          <w:tblCellMar>
            <w:top w:w="0" w:type="dxa"/>
            <w:left w:w="108" w:type="dxa"/>
            <w:bottom w:w="0" w:type="dxa"/>
            <w:right w:w="108" w:type="dxa"/>
          </w:tblCellMar>
        </w:tblPrEx>
        <w:trPr>
          <w:trHeight w:val="274"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kern w:val="0"/>
                <w:szCs w:val="21"/>
              </w:rPr>
            </w:pPr>
            <w:r>
              <w:rPr>
                <w:rFonts w:hint="eastAsia" w:asciiTheme="minorEastAsia" w:hAnsiTheme="minorEastAsia" w:eastAsiaTheme="minorEastAsia"/>
                <w:szCs w:val="21"/>
              </w:rPr>
              <w:t>工程数学</w:t>
            </w:r>
          </w:p>
        </w:tc>
        <w:tc>
          <w:tcPr>
            <w:tcW w:w="109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286"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kern w:val="0"/>
                <w:szCs w:val="21"/>
              </w:rPr>
            </w:pPr>
            <w:r>
              <w:rPr>
                <w:rFonts w:hint="eastAsia" w:asciiTheme="minorEastAsia" w:hAnsiTheme="minorEastAsia" w:eastAsiaTheme="minorEastAsia"/>
                <w:szCs w:val="21"/>
              </w:rPr>
              <w:t>信号与系统</w:t>
            </w:r>
          </w:p>
        </w:tc>
        <w:tc>
          <w:tcPr>
            <w:tcW w:w="109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264"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kern w:val="0"/>
                <w:szCs w:val="21"/>
              </w:rPr>
            </w:pPr>
            <w:r>
              <w:rPr>
                <w:rFonts w:hint="eastAsia" w:asciiTheme="minorEastAsia" w:hAnsiTheme="minorEastAsia" w:eastAsiaTheme="minorEastAsia"/>
                <w:szCs w:val="21"/>
              </w:rPr>
              <w:t>数字信号处理</w:t>
            </w:r>
          </w:p>
        </w:tc>
        <w:tc>
          <w:tcPr>
            <w:tcW w:w="109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r>
      <w:tr>
        <w:tblPrEx>
          <w:tblLayout w:type="fixed"/>
          <w:tblCellMar>
            <w:top w:w="0" w:type="dxa"/>
            <w:left w:w="108" w:type="dxa"/>
            <w:bottom w:w="0" w:type="dxa"/>
            <w:right w:w="108" w:type="dxa"/>
          </w:tblCellMar>
        </w:tblPrEx>
        <w:trPr>
          <w:trHeight w:val="188"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kern w:val="0"/>
                <w:szCs w:val="21"/>
              </w:rPr>
            </w:pPr>
            <w:r>
              <w:rPr>
                <w:rFonts w:hint="eastAsia" w:asciiTheme="minorEastAsia" w:hAnsiTheme="minorEastAsia" w:eastAsiaTheme="minorEastAsia"/>
                <w:szCs w:val="21"/>
              </w:rPr>
              <w:t>高频电路</w:t>
            </w:r>
          </w:p>
        </w:tc>
        <w:tc>
          <w:tcPr>
            <w:tcW w:w="109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PrEx>
        <w:trPr>
          <w:trHeight w:val="333"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kern w:val="0"/>
                <w:szCs w:val="21"/>
              </w:rPr>
            </w:pPr>
            <w:r>
              <w:rPr>
                <w:rFonts w:hint="eastAsia" w:asciiTheme="minorEastAsia" w:hAnsiTheme="minorEastAsia" w:eastAsiaTheme="minorEastAsia"/>
                <w:szCs w:val="21"/>
              </w:rPr>
              <w:t>微波技术</w:t>
            </w:r>
          </w:p>
        </w:tc>
        <w:tc>
          <w:tcPr>
            <w:tcW w:w="109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293"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kern w:val="0"/>
                <w:szCs w:val="21"/>
              </w:rPr>
            </w:pPr>
            <w:r>
              <w:rPr>
                <w:rFonts w:hint="eastAsia" w:asciiTheme="minorEastAsia" w:hAnsiTheme="minorEastAsia" w:eastAsiaTheme="minorEastAsia"/>
                <w:szCs w:val="21"/>
              </w:rPr>
              <w:t>通信原理</w:t>
            </w:r>
          </w:p>
        </w:tc>
        <w:tc>
          <w:tcPr>
            <w:tcW w:w="109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300"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数字图像处理</w:t>
            </w:r>
          </w:p>
        </w:tc>
        <w:tc>
          <w:tcPr>
            <w:tcW w:w="109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r>
      <w:tr>
        <w:tblPrEx>
          <w:tblLayout w:type="fixed"/>
          <w:tblCellMar>
            <w:top w:w="0" w:type="dxa"/>
            <w:left w:w="108" w:type="dxa"/>
            <w:bottom w:w="0" w:type="dxa"/>
            <w:right w:w="108" w:type="dxa"/>
          </w:tblCellMar>
        </w:tblPrEx>
        <w:trPr>
          <w:trHeight w:val="317"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kern w:val="0"/>
                <w:szCs w:val="21"/>
              </w:rPr>
            </w:pPr>
            <w:r>
              <w:rPr>
                <w:rFonts w:hint="eastAsia" w:asciiTheme="minorEastAsia" w:hAnsiTheme="minorEastAsia" w:eastAsiaTheme="minorEastAsia"/>
                <w:szCs w:val="21"/>
              </w:rPr>
              <w:t>光纤通信</w:t>
            </w:r>
          </w:p>
        </w:tc>
        <w:tc>
          <w:tcPr>
            <w:tcW w:w="109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r>
      <w:tr>
        <w:tblPrEx>
          <w:tblLayout w:type="fixed"/>
          <w:tblCellMar>
            <w:top w:w="0" w:type="dxa"/>
            <w:left w:w="108" w:type="dxa"/>
            <w:bottom w:w="0" w:type="dxa"/>
            <w:right w:w="108" w:type="dxa"/>
          </w:tblCellMar>
        </w:tblPrEx>
        <w:trPr>
          <w:trHeight w:val="264"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kern w:val="0"/>
                <w:szCs w:val="21"/>
              </w:rPr>
            </w:pPr>
            <w:r>
              <w:rPr>
                <w:rFonts w:hint="eastAsia" w:asciiTheme="minorEastAsia" w:hAnsiTheme="minorEastAsia" w:eastAsiaTheme="minorEastAsia"/>
                <w:szCs w:val="21"/>
              </w:rPr>
              <w:t>信息论与编码</w:t>
            </w:r>
          </w:p>
        </w:tc>
        <w:tc>
          <w:tcPr>
            <w:tcW w:w="109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265"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szCs w:val="21"/>
              </w:rPr>
            </w:pPr>
            <w:r>
              <w:rPr>
                <w:rFonts w:hint="eastAsia" w:asciiTheme="minorEastAsia" w:hAnsiTheme="minorEastAsia" w:eastAsiaTheme="minorEastAsia"/>
                <w:szCs w:val="21"/>
              </w:rPr>
              <w:t>现代交换技术</w:t>
            </w:r>
          </w:p>
        </w:tc>
        <w:tc>
          <w:tcPr>
            <w:tcW w:w="109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r>
      <w:tr>
        <w:tblPrEx>
          <w:tblLayout w:type="fixed"/>
        </w:tblPrEx>
        <w:trPr>
          <w:trHeight w:val="265"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szCs w:val="21"/>
              </w:rPr>
            </w:pPr>
            <w:r>
              <w:rPr>
                <w:rFonts w:hint="eastAsia" w:asciiTheme="minorEastAsia" w:hAnsiTheme="minorEastAsia" w:eastAsiaTheme="minorEastAsia"/>
                <w:szCs w:val="21"/>
              </w:rPr>
              <w:t>电子与通信工程专业导论</w:t>
            </w:r>
          </w:p>
        </w:tc>
        <w:tc>
          <w:tcPr>
            <w:tcW w:w="109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r>
      <w:tr>
        <w:tblPrEx>
          <w:tblLayout w:type="fixed"/>
          <w:tblCellMar>
            <w:top w:w="0" w:type="dxa"/>
            <w:left w:w="108" w:type="dxa"/>
            <w:bottom w:w="0" w:type="dxa"/>
            <w:right w:w="108" w:type="dxa"/>
          </w:tblCellMar>
        </w:tblPrEx>
        <w:trPr>
          <w:trHeight w:val="265"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szCs w:val="21"/>
              </w:rPr>
            </w:pPr>
            <w:r>
              <w:rPr>
                <w:rFonts w:hint="eastAsia" w:asciiTheme="minorEastAsia" w:hAnsiTheme="minorEastAsia" w:eastAsiaTheme="minorEastAsia"/>
                <w:szCs w:val="21"/>
              </w:rPr>
              <w:t>毕业设计</w:t>
            </w:r>
          </w:p>
        </w:tc>
        <w:tc>
          <w:tcPr>
            <w:tcW w:w="109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r>
    </w:tbl>
    <w:p>
      <w:pPr>
        <w:spacing w:line="360" w:lineRule="auto"/>
        <w:rPr>
          <w:rFonts w:asciiTheme="minorEastAsia" w:hAnsiTheme="minorEastAsia" w:eastAsiaTheme="minorEastAsia"/>
          <w:b/>
          <w:szCs w:val="21"/>
        </w:rPr>
      </w:pPr>
    </w:p>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b/>
          <w:color w:val="000000"/>
          <w:kern w:val="0"/>
          <w:szCs w:val="21"/>
        </w:rPr>
        <w:t>毕业要求3 设计/开发解决方案：</w:t>
      </w:r>
      <w:r>
        <w:rPr>
          <w:rFonts w:hint="eastAsia" w:cs="宋体" w:asciiTheme="minorEastAsia" w:hAnsiTheme="minorEastAsia" w:eastAsiaTheme="minorEastAsia"/>
          <w:color w:val="000000"/>
          <w:kern w:val="0"/>
          <w:szCs w:val="21"/>
        </w:rPr>
        <w:t>能够设计针对复杂工程问题的解决方案，设计满足特定需求的系统、单元（部件）或工艺流程，并能够在设计环节中体现创新意识，考虑社会、健康、安全、法律、文化以及环境的因素。</w:t>
      </w:r>
    </w:p>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3-1针对通信系统中的复杂工程问题设计出相应的解决方案；</w:t>
      </w:r>
    </w:p>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3-2根据特定需求对通信系统各模块进行设计和实现，并能够在设计环节中体现创新意识；</w:t>
      </w:r>
    </w:p>
    <w:p>
      <w:pPr>
        <w:widowControl/>
        <w:spacing w:line="360" w:lineRule="auto"/>
        <w:jc w:val="left"/>
        <w:rPr>
          <w:rFonts w:hint="eastAsia"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3-3了解社会、安全、健康、法律、文化以及环境等因素对通信工程系统设计的影响和制约，能够系统的权衡各相关因素。</w:t>
      </w:r>
    </w:p>
    <w:p>
      <w:pPr>
        <w:spacing w:line="360" w:lineRule="auto"/>
        <w:jc w:val="center"/>
        <w:rPr>
          <w:rFonts w:cs="宋体" w:asciiTheme="minorEastAsia" w:hAnsiTheme="minorEastAsia" w:eastAsiaTheme="minorEastAsia"/>
          <w:color w:val="000000"/>
          <w:kern w:val="0"/>
          <w:szCs w:val="21"/>
        </w:rPr>
      </w:pPr>
      <w:r>
        <w:rPr>
          <w:rFonts w:hint="eastAsia" w:asciiTheme="minorEastAsia" w:hAnsiTheme="minorEastAsia" w:eastAsiaTheme="minorEastAsia"/>
          <w:b/>
          <w:szCs w:val="21"/>
        </w:rPr>
        <w:t>表3 课程体系与毕业要求3指标点支撑矩阵图</w:t>
      </w:r>
    </w:p>
    <w:tbl>
      <w:tblPr>
        <w:tblStyle w:val="39"/>
        <w:tblW w:w="5920" w:type="dxa"/>
        <w:jc w:val="center"/>
        <w:tblInd w:w="0" w:type="dxa"/>
        <w:tblLayout w:type="fixed"/>
        <w:tblCellMar>
          <w:top w:w="0" w:type="dxa"/>
          <w:left w:w="108" w:type="dxa"/>
          <w:bottom w:w="0" w:type="dxa"/>
          <w:right w:w="108" w:type="dxa"/>
        </w:tblCellMar>
      </w:tblPr>
      <w:tblGrid>
        <w:gridCol w:w="3121"/>
        <w:gridCol w:w="957"/>
        <w:gridCol w:w="886"/>
        <w:gridCol w:w="956"/>
      </w:tblGrid>
      <w:tr>
        <w:tblPrEx>
          <w:tblLayout w:type="fixed"/>
          <w:tblCellMar>
            <w:top w:w="0" w:type="dxa"/>
            <w:left w:w="108" w:type="dxa"/>
            <w:bottom w:w="0" w:type="dxa"/>
            <w:right w:w="108" w:type="dxa"/>
          </w:tblCellMar>
        </w:tblPrEx>
        <w:trPr>
          <w:trHeight w:val="300"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课程名称</w:t>
            </w: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3-1</w:t>
            </w:r>
          </w:p>
        </w:tc>
        <w:tc>
          <w:tcPr>
            <w:tcW w:w="88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3-2</w:t>
            </w:r>
          </w:p>
        </w:tc>
        <w:tc>
          <w:tcPr>
            <w:tcW w:w="956"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r>
              <w:rPr>
                <w:rFonts w:hint="eastAsia" w:cs="Arial" w:asciiTheme="minorEastAsia" w:hAnsiTheme="minorEastAsia" w:eastAsiaTheme="minorEastAsia"/>
                <w:b/>
                <w:bCs/>
                <w:szCs w:val="21"/>
              </w:rPr>
              <w:t>3-3</w:t>
            </w:r>
          </w:p>
        </w:tc>
      </w:tr>
      <w:tr>
        <w:tblPrEx>
          <w:tblLayout w:type="fixed"/>
          <w:tblCellMar>
            <w:top w:w="0" w:type="dxa"/>
            <w:left w:w="108" w:type="dxa"/>
            <w:bottom w:w="0" w:type="dxa"/>
            <w:right w:w="108" w:type="dxa"/>
          </w:tblCellMar>
        </w:tblPrEx>
        <w:trPr>
          <w:trHeight w:val="300"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思想道德修养与法律基础</w:t>
            </w: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88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r>
      <w:tr>
        <w:tblPrEx>
          <w:tblLayout w:type="fixed"/>
          <w:tblCellMar>
            <w:top w:w="0" w:type="dxa"/>
            <w:left w:w="108" w:type="dxa"/>
            <w:bottom w:w="0" w:type="dxa"/>
            <w:right w:w="108" w:type="dxa"/>
          </w:tblCellMar>
        </w:tblPrEx>
        <w:trPr>
          <w:trHeight w:val="300"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马克思主义基本原理</w:t>
            </w: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88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r>
      <w:tr>
        <w:tblPrEx>
          <w:tblLayout w:type="fixed"/>
          <w:tblCellMar>
            <w:top w:w="0" w:type="dxa"/>
            <w:left w:w="108" w:type="dxa"/>
            <w:bottom w:w="0" w:type="dxa"/>
            <w:right w:w="108" w:type="dxa"/>
          </w:tblCellMar>
        </w:tblPrEx>
        <w:trPr>
          <w:trHeight w:val="300"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形势政策</w:t>
            </w: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88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r>
      <w:tr>
        <w:tblPrEx>
          <w:tblLayout w:type="fixed"/>
          <w:tblCellMar>
            <w:top w:w="0" w:type="dxa"/>
            <w:left w:w="108" w:type="dxa"/>
            <w:bottom w:w="0" w:type="dxa"/>
            <w:right w:w="108" w:type="dxa"/>
          </w:tblCellMar>
        </w:tblPrEx>
        <w:trPr>
          <w:trHeight w:val="300"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信息论与编码</w:t>
            </w: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88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PrEx>
        <w:trPr>
          <w:trHeight w:val="280"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大学语文</w:t>
            </w: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88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r>
      <w:tr>
        <w:tblPrEx>
          <w:tblLayout w:type="fixed"/>
          <w:tblCellMar>
            <w:top w:w="0" w:type="dxa"/>
            <w:left w:w="108" w:type="dxa"/>
            <w:bottom w:w="0" w:type="dxa"/>
            <w:right w:w="108" w:type="dxa"/>
          </w:tblCellMar>
        </w:tblPrEx>
        <w:trPr>
          <w:trHeight w:val="339"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spacing w:val="-8"/>
                <w:kern w:val="0"/>
                <w:szCs w:val="21"/>
              </w:rPr>
            </w:pPr>
            <w:r>
              <w:rPr>
                <w:rFonts w:hint="eastAsia" w:asciiTheme="minorEastAsia" w:hAnsiTheme="minorEastAsia" w:eastAsiaTheme="minorEastAsia"/>
                <w:spacing w:val="-8"/>
                <w:szCs w:val="21"/>
              </w:rPr>
              <w:t xml:space="preserve">EDA </w:t>
            </w: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886"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szCs w:val="21"/>
              </w:rPr>
            </w:pPr>
          </w:p>
        </w:tc>
        <w:tc>
          <w:tcPr>
            <w:tcW w:w="95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339"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spacing w:val="-8"/>
                <w:szCs w:val="21"/>
              </w:rPr>
            </w:pPr>
            <w:r>
              <w:rPr>
                <w:rFonts w:hint="eastAsia" w:asciiTheme="minorEastAsia" w:hAnsiTheme="minorEastAsia" w:eastAsiaTheme="minorEastAsia"/>
                <w:spacing w:val="-8"/>
                <w:szCs w:val="21"/>
              </w:rPr>
              <w:t>EDA实验</w:t>
            </w: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886"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szCs w:val="21"/>
              </w:rPr>
            </w:pPr>
            <w:r>
              <w:rPr>
                <w:rFonts w:hint="eastAsia" w:asciiTheme="minorEastAsia" w:hAnsiTheme="minorEastAsia" w:eastAsiaTheme="minorEastAsia"/>
                <w:b/>
                <w:bCs/>
                <w:szCs w:val="21"/>
              </w:rPr>
              <w:t>√</w:t>
            </w:r>
          </w:p>
        </w:tc>
        <w:tc>
          <w:tcPr>
            <w:tcW w:w="95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274"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kern w:val="0"/>
                <w:szCs w:val="21"/>
              </w:rPr>
            </w:pPr>
            <w:r>
              <w:rPr>
                <w:rFonts w:hint="eastAsia" w:asciiTheme="minorEastAsia" w:hAnsiTheme="minorEastAsia" w:eastAsiaTheme="minorEastAsia"/>
                <w:kern w:val="0"/>
                <w:szCs w:val="21"/>
              </w:rPr>
              <w:t>金工实习</w:t>
            </w: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88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r>
      <w:tr>
        <w:tblPrEx>
          <w:tblLayout w:type="fixed"/>
          <w:tblCellMar>
            <w:top w:w="0" w:type="dxa"/>
            <w:left w:w="108" w:type="dxa"/>
            <w:bottom w:w="0" w:type="dxa"/>
            <w:right w:w="108" w:type="dxa"/>
          </w:tblCellMar>
        </w:tblPrEx>
        <w:trPr>
          <w:trHeight w:val="264"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kern w:val="0"/>
                <w:szCs w:val="21"/>
              </w:rPr>
            </w:pPr>
            <w:r>
              <w:rPr>
                <w:rFonts w:hint="eastAsia" w:asciiTheme="minorEastAsia" w:hAnsiTheme="minorEastAsia" w:eastAsiaTheme="minorEastAsia"/>
                <w:szCs w:val="21"/>
              </w:rPr>
              <w:t>数字信号处理</w:t>
            </w: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88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188"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kern w:val="0"/>
                <w:szCs w:val="21"/>
              </w:rPr>
            </w:pPr>
            <w:r>
              <w:rPr>
                <w:rFonts w:hint="eastAsia" w:asciiTheme="minorEastAsia" w:hAnsiTheme="minorEastAsia" w:eastAsiaTheme="minorEastAsia"/>
                <w:szCs w:val="21"/>
              </w:rPr>
              <w:t>高频电路</w:t>
            </w: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88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95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PrEx>
        <w:trPr>
          <w:trHeight w:val="188"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szCs w:val="21"/>
              </w:rPr>
            </w:pPr>
            <w:r>
              <w:rPr>
                <w:rFonts w:hint="eastAsia" w:asciiTheme="minorEastAsia" w:hAnsiTheme="minorEastAsia" w:eastAsiaTheme="minorEastAsia"/>
                <w:szCs w:val="21"/>
              </w:rPr>
              <w:t>高频电路实验</w:t>
            </w: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88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95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188"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szCs w:val="21"/>
              </w:rPr>
            </w:pPr>
            <w:r>
              <w:rPr>
                <w:rFonts w:hint="eastAsia" w:asciiTheme="minorEastAsia" w:hAnsiTheme="minorEastAsia" w:eastAsiaTheme="minorEastAsia"/>
                <w:szCs w:val="21"/>
              </w:rPr>
              <w:t>通信原理</w:t>
            </w: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88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293"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kern w:val="0"/>
                <w:szCs w:val="21"/>
              </w:rPr>
            </w:pPr>
            <w:r>
              <w:rPr>
                <w:rFonts w:hint="eastAsia" w:asciiTheme="minorEastAsia" w:hAnsiTheme="minorEastAsia" w:eastAsiaTheme="minorEastAsia"/>
                <w:szCs w:val="21"/>
              </w:rPr>
              <w:t>通信原理实验</w:t>
            </w: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88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95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317"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kern w:val="0"/>
                <w:szCs w:val="21"/>
              </w:rPr>
            </w:pPr>
            <w:r>
              <w:rPr>
                <w:rFonts w:hint="eastAsia" w:asciiTheme="minorEastAsia" w:hAnsiTheme="minorEastAsia" w:eastAsiaTheme="minorEastAsia"/>
                <w:szCs w:val="21"/>
              </w:rPr>
              <w:t>光纤通信</w:t>
            </w: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88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317"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szCs w:val="21"/>
              </w:rPr>
            </w:pPr>
            <w:r>
              <w:rPr>
                <w:rFonts w:hint="eastAsia" w:asciiTheme="minorEastAsia" w:hAnsiTheme="minorEastAsia" w:eastAsiaTheme="minorEastAsia"/>
                <w:szCs w:val="21"/>
              </w:rPr>
              <w:t>光纤通信实验</w:t>
            </w: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p>
        </w:tc>
        <w:tc>
          <w:tcPr>
            <w:tcW w:w="88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95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317"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kern w:val="0"/>
                <w:szCs w:val="21"/>
              </w:rPr>
            </w:pPr>
            <w:r>
              <w:rPr>
                <w:rFonts w:hint="eastAsia" w:asciiTheme="minorEastAsia" w:hAnsiTheme="minorEastAsia" w:eastAsiaTheme="minorEastAsia"/>
                <w:szCs w:val="21"/>
              </w:rPr>
              <w:t>通信类</w:t>
            </w:r>
            <w:r>
              <w:rPr>
                <w:rFonts w:asciiTheme="minorEastAsia" w:hAnsiTheme="minorEastAsia" w:eastAsiaTheme="minorEastAsia"/>
                <w:szCs w:val="21"/>
              </w:rPr>
              <w:t>DSP</w:t>
            </w:r>
            <w:r>
              <w:rPr>
                <w:rFonts w:hint="eastAsia" w:asciiTheme="minorEastAsia" w:hAnsiTheme="minorEastAsia" w:eastAsiaTheme="minorEastAsia"/>
                <w:szCs w:val="21"/>
              </w:rPr>
              <w:t>原理及应用</w:t>
            </w: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88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95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PrEx>
        <w:trPr>
          <w:trHeight w:val="317"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kern w:val="0"/>
                <w:szCs w:val="21"/>
              </w:rPr>
            </w:pPr>
            <w:r>
              <w:rPr>
                <w:rFonts w:hint="eastAsia" w:asciiTheme="minorEastAsia" w:hAnsiTheme="minorEastAsia" w:eastAsiaTheme="minorEastAsia"/>
                <w:szCs w:val="21"/>
              </w:rPr>
              <w:t>通信类</w:t>
            </w:r>
            <w:r>
              <w:rPr>
                <w:rFonts w:asciiTheme="minorEastAsia" w:hAnsiTheme="minorEastAsia" w:eastAsiaTheme="minorEastAsia"/>
                <w:szCs w:val="21"/>
              </w:rPr>
              <w:t>DSP</w:t>
            </w:r>
            <w:r>
              <w:rPr>
                <w:rFonts w:hint="eastAsia" w:asciiTheme="minorEastAsia" w:hAnsiTheme="minorEastAsia" w:eastAsiaTheme="minorEastAsia"/>
                <w:szCs w:val="21"/>
              </w:rPr>
              <w:t>原理及应用实验</w:t>
            </w: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88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95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330"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kern w:val="0"/>
                <w:szCs w:val="21"/>
              </w:rPr>
            </w:pPr>
            <w:r>
              <w:rPr>
                <w:rFonts w:hint="eastAsia" w:asciiTheme="minorEastAsia" w:hAnsiTheme="minorEastAsia" w:eastAsiaTheme="minorEastAsia"/>
                <w:szCs w:val="21"/>
              </w:rPr>
              <w:t xml:space="preserve">现代交换技术 </w:t>
            </w: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88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330"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szCs w:val="21"/>
              </w:rPr>
            </w:pPr>
            <w:r>
              <w:rPr>
                <w:rFonts w:hint="eastAsia" w:asciiTheme="minorEastAsia" w:hAnsiTheme="minorEastAsia" w:eastAsiaTheme="minorEastAsia"/>
                <w:szCs w:val="21"/>
              </w:rPr>
              <w:t>现代交换技术实验</w:t>
            </w: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88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95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330"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szCs w:val="21"/>
              </w:rPr>
            </w:pPr>
            <w:r>
              <w:rPr>
                <w:rFonts w:hint="eastAsia" w:asciiTheme="minorEastAsia" w:hAnsiTheme="minorEastAsia" w:eastAsiaTheme="minorEastAsia"/>
                <w:szCs w:val="21"/>
              </w:rPr>
              <w:t>移动通信</w:t>
            </w: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88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95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266"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移动通信实验</w:t>
            </w: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88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266"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spacing w:val="-16"/>
                <w:szCs w:val="21"/>
              </w:rPr>
            </w:pPr>
            <w:r>
              <w:rPr>
                <w:rFonts w:hint="eastAsia" w:asciiTheme="minorEastAsia" w:hAnsiTheme="minorEastAsia" w:eastAsiaTheme="minorEastAsia"/>
                <w:spacing w:val="-16"/>
                <w:szCs w:val="21"/>
              </w:rPr>
              <w:t>数字图像处理</w:t>
            </w: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88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5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r>
      <w:tr>
        <w:tblPrEx>
          <w:tblLayout w:type="fixed"/>
        </w:tblPrEx>
        <w:trPr>
          <w:trHeight w:val="266" w:hRule="atLeast"/>
          <w:jc w:val="center"/>
        </w:trPr>
        <w:tc>
          <w:tcPr>
            <w:tcW w:w="3121"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Theme="minorEastAsia" w:hAnsiTheme="minorEastAsia" w:eastAsiaTheme="minorEastAsia"/>
                <w:spacing w:val="-16"/>
                <w:szCs w:val="21"/>
              </w:rPr>
            </w:pPr>
            <w:r>
              <w:rPr>
                <w:rFonts w:hint="eastAsia" w:asciiTheme="minorEastAsia" w:hAnsiTheme="minorEastAsia" w:eastAsiaTheme="minorEastAsia"/>
                <w:spacing w:val="-16"/>
                <w:szCs w:val="21"/>
              </w:rPr>
              <w:t>通信类自动控制原理</w:t>
            </w:r>
          </w:p>
        </w:tc>
        <w:tc>
          <w:tcPr>
            <w:tcW w:w="957"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asciiTheme="minorEastAsia" w:hAnsiTheme="minorEastAsia" w:eastAsiaTheme="minorEastAsia"/>
                <w:b/>
                <w:bCs/>
                <w:szCs w:val="21"/>
              </w:rPr>
            </w:pPr>
          </w:p>
        </w:tc>
        <w:tc>
          <w:tcPr>
            <w:tcW w:w="886"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asciiTheme="minorEastAsia" w:hAnsiTheme="minorEastAsia" w:eastAsiaTheme="minorEastAsia"/>
                <w:b/>
                <w:bCs/>
                <w:szCs w:val="21"/>
              </w:rPr>
            </w:pPr>
          </w:p>
        </w:tc>
        <w:tc>
          <w:tcPr>
            <w:tcW w:w="956"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266" w:hRule="atLeast"/>
          <w:jc w:val="center"/>
        </w:trPr>
        <w:tc>
          <w:tcPr>
            <w:tcW w:w="3121"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Theme="minorEastAsia" w:hAnsiTheme="minorEastAsia" w:eastAsiaTheme="minorEastAsia"/>
                <w:spacing w:val="-16"/>
                <w:szCs w:val="21"/>
              </w:rPr>
            </w:pPr>
            <w:r>
              <w:rPr>
                <w:rFonts w:hint="eastAsia" w:asciiTheme="minorEastAsia" w:hAnsiTheme="minorEastAsia" w:eastAsiaTheme="minorEastAsia"/>
                <w:spacing w:val="-16"/>
                <w:szCs w:val="21"/>
              </w:rPr>
              <w:t>通信类自动控制原理实验</w:t>
            </w:r>
          </w:p>
        </w:tc>
        <w:tc>
          <w:tcPr>
            <w:tcW w:w="957"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asciiTheme="minorEastAsia" w:hAnsiTheme="minorEastAsia" w:eastAsiaTheme="minorEastAsia"/>
                <w:b/>
                <w:bCs/>
                <w:szCs w:val="21"/>
              </w:rPr>
            </w:pPr>
          </w:p>
        </w:tc>
        <w:tc>
          <w:tcPr>
            <w:tcW w:w="886"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asciiTheme="minorEastAsia" w:hAnsiTheme="minorEastAsia" w:eastAsiaTheme="minorEastAsia"/>
                <w:b/>
                <w:bCs/>
                <w:szCs w:val="21"/>
              </w:rPr>
            </w:pPr>
          </w:p>
        </w:tc>
        <w:tc>
          <w:tcPr>
            <w:tcW w:w="956"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Theme="minorEastAsia" w:hAnsiTheme="minorEastAsia" w:eastAsiaTheme="minorEastAsia"/>
                <w:b/>
                <w:bCs/>
                <w:szCs w:val="21"/>
              </w:rPr>
            </w:pPr>
          </w:p>
        </w:tc>
      </w:tr>
    </w:tbl>
    <w:p>
      <w:pPr>
        <w:spacing w:line="360" w:lineRule="auto"/>
        <w:jc w:val="center"/>
        <w:rPr>
          <w:rFonts w:asciiTheme="minorEastAsia" w:hAnsiTheme="minorEastAsia" w:eastAsiaTheme="minorEastAsia"/>
          <w:b/>
          <w:szCs w:val="21"/>
        </w:rPr>
      </w:pPr>
    </w:p>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b/>
          <w:color w:val="000000"/>
          <w:kern w:val="0"/>
          <w:szCs w:val="21"/>
        </w:rPr>
        <w:t>毕业要求4  研究：</w:t>
      </w:r>
      <w:r>
        <w:rPr>
          <w:rFonts w:hint="eastAsia" w:cs="宋体" w:asciiTheme="minorEastAsia" w:hAnsiTheme="minorEastAsia" w:eastAsiaTheme="minorEastAsia"/>
          <w:color w:val="000000"/>
          <w:kern w:val="0"/>
          <w:szCs w:val="21"/>
        </w:rPr>
        <w:t>能够基于科学原理并采用科学方法对复杂工程问题进行研究，包括设计实验、分析与解释数据、并通过信息综合得到合理有效的结论。</w:t>
      </w:r>
    </w:p>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4-1能够基于通信工程专业理论，对复杂通信工程问题选择研究路线，设计可行的实验方案；</w:t>
      </w:r>
    </w:p>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4-2能够进行通信器件的选型，并搭建实验平台，采用科学的实验方法，安全有效的开展实验；</w:t>
      </w:r>
    </w:p>
    <w:p>
      <w:pPr>
        <w:widowControl/>
        <w:spacing w:line="360" w:lineRule="auto"/>
        <w:jc w:val="left"/>
        <w:rPr>
          <w:rFonts w:hint="eastAsia"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4-3能够正确采集、整理实验数据，对实验结果进行分析和解释，获取合理有效的结论；</w:t>
      </w:r>
    </w:p>
    <w:p>
      <w:pPr>
        <w:spacing w:line="360" w:lineRule="auto"/>
        <w:jc w:val="center"/>
        <w:rPr>
          <w:rFonts w:cs="宋体" w:asciiTheme="minorEastAsia" w:hAnsiTheme="minorEastAsia" w:eastAsiaTheme="minorEastAsia"/>
          <w:color w:val="000000"/>
          <w:kern w:val="0"/>
          <w:szCs w:val="21"/>
        </w:rPr>
      </w:pPr>
      <w:r>
        <w:rPr>
          <w:rFonts w:hint="eastAsia" w:asciiTheme="minorEastAsia" w:hAnsiTheme="minorEastAsia" w:eastAsiaTheme="minorEastAsia"/>
          <w:b/>
          <w:szCs w:val="21"/>
        </w:rPr>
        <w:t>表4 课程体系与毕业要求4指标点支撑矩阵图</w:t>
      </w:r>
    </w:p>
    <w:tbl>
      <w:tblPr>
        <w:tblStyle w:val="39"/>
        <w:tblW w:w="5956" w:type="dxa"/>
        <w:jc w:val="center"/>
        <w:tblInd w:w="0" w:type="dxa"/>
        <w:tblLayout w:type="fixed"/>
        <w:tblCellMar>
          <w:top w:w="0" w:type="dxa"/>
          <w:left w:w="108" w:type="dxa"/>
          <w:bottom w:w="0" w:type="dxa"/>
          <w:right w:w="108" w:type="dxa"/>
        </w:tblCellMar>
      </w:tblPr>
      <w:tblGrid>
        <w:gridCol w:w="3121"/>
        <w:gridCol w:w="886"/>
        <w:gridCol w:w="956"/>
        <w:gridCol w:w="993"/>
      </w:tblGrid>
      <w:tr>
        <w:tblPrEx>
          <w:tblLayout w:type="fixed"/>
          <w:tblCellMar>
            <w:top w:w="0" w:type="dxa"/>
            <w:left w:w="108" w:type="dxa"/>
            <w:bottom w:w="0" w:type="dxa"/>
            <w:right w:w="108" w:type="dxa"/>
          </w:tblCellMar>
        </w:tblPrEx>
        <w:trPr>
          <w:trHeight w:val="350"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b/>
                <w:szCs w:val="21"/>
              </w:rPr>
            </w:pPr>
            <w:r>
              <w:rPr>
                <w:rFonts w:hint="eastAsia" w:asciiTheme="minorEastAsia" w:hAnsiTheme="minorEastAsia" w:eastAsiaTheme="minorEastAsia"/>
                <w:b/>
                <w:szCs w:val="21"/>
              </w:rPr>
              <w:t>课程名称</w:t>
            </w:r>
          </w:p>
        </w:tc>
        <w:tc>
          <w:tcPr>
            <w:tcW w:w="886"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r>
              <w:rPr>
                <w:rFonts w:hint="eastAsia" w:cs="Arial" w:asciiTheme="minorEastAsia" w:hAnsiTheme="minorEastAsia" w:eastAsiaTheme="minorEastAsia"/>
                <w:b/>
                <w:bCs/>
                <w:szCs w:val="21"/>
              </w:rPr>
              <w:t>4-1</w:t>
            </w:r>
          </w:p>
        </w:tc>
        <w:tc>
          <w:tcPr>
            <w:tcW w:w="956"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r>
              <w:rPr>
                <w:rFonts w:hint="eastAsia" w:cs="Arial" w:asciiTheme="minorEastAsia" w:hAnsiTheme="minorEastAsia" w:eastAsiaTheme="minorEastAsia"/>
                <w:b/>
                <w:bCs/>
                <w:szCs w:val="21"/>
              </w:rPr>
              <w:t>4-2</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r>
              <w:rPr>
                <w:rFonts w:hint="eastAsia" w:cs="Arial" w:asciiTheme="minorEastAsia" w:hAnsiTheme="minorEastAsia" w:eastAsiaTheme="minorEastAsia"/>
                <w:b/>
                <w:bCs/>
                <w:szCs w:val="21"/>
              </w:rPr>
              <w:t>4-3</w:t>
            </w:r>
          </w:p>
        </w:tc>
      </w:tr>
      <w:tr>
        <w:tblPrEx>
          <w:tblLayout w:type="fixed"/>
          <w:tblCellMar>
            <w:top w:w="0" w:type="dxa"/>
            <w:left w:w="108" w:type="dxa"/>
            <w:bottom w:w="0" w:type="dxa"/>
            <w:right w:w="108" w:type="dxa"/>
          </w:tblCellMar>
        </w:tblPrEx>
        <w:trPr>
          <w:trHeight w:val="350"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spacing w:val="-16"/>
                <w:szCs w:val="21"/>
              </w:rPr>
            </w:pPr>
            <w:r>
              <w:rPr>
                <w:rFonts w:hint="eastAsia" w:asciiTheme="minorEastAsia" w:hAnsiTheme="minorEastAsia" w:eastAsiaTheme="minorEastAsia"/>
                <w:spacing w:val="-16"/>
                <w:szCs w:val="21"/>
              </w:rPr>
              <w:t>数字电路实验</w:t>
            </w:r>
          </w:p>
        </w:tc>
        <w:tc>
          <w:tcPr>
            <w:tcW w:w="886"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p>
        </w:tc>
        <w:tc>
          <w:tcPr>
            <w:tcW w:w="956"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r>
              <w:rPr>
                <w:rFonts w:hint="eastAsia" w:asciiTheme="minorEastAsia" w:hAnsiTheme="minorEastAsia" w:eastAsiaTheme="minorEastAsia"/>
                <w:b/>
                <w:bCs/>
                <w:szCs w:val="21"/>
              </w:rPr>
              <w:t>√</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350"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spacing w:val="-16"/>
                <w:szCs w:val="21"/>
              </w:rPr>
            </w:pPr>
            <w:r>
              <w:rPr>
                <w:rFonts w:hint="eastAsia" w:asciiTheme="minorEastAsia" w:hAnsiTheme="minorEastAsia" w:eastAsiaTheme="minorEastAsia"/>
                <w:spacing w:val="-16"/>
                <w:szCs w:val="21"/>
              </w:rPr>
              <w:t>模拟电路实验</w:t>
            </w:r>
          </w:p>
        </w:tc>
        <w:tc>
          <w:tcPr>
            <w:tcW w:w="886"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p>
        </w:tc>
        <w:tc>
          <w:tcPr>
            <w:tcW w:w="956"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r>
              <w:rPr>
                <w:rFonts w:hint="eastAsia" w:asciiTheme="minorEastAsia" w:hAnsiTheme="minorEastAsia" w:eastAsiaTheme="minorEastAsia"/>
                <w:b/>
                <w:bCs/>
                <w:szCs w:val="21"/>
              </w:rPr>
              <w:t>√</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352"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spacing w:val="-16"/>
                <w:szCs w:val="21"/>
              </w:rPr>
            </w:pPr>
            <w:r>
              <w:rPr>
                <w:rFonts w:hint="eastAsia" w:asciiTheme="minorEastAsia" w:hAnsiTheme="minorEastAsia" w:eastAsiaTheme="minorEastAsia"/>
                <w:spacing w:val="-16"/>
                <w:szCs w:val="21"/>
              </w:rPr>
              <w:t>信号与系统实验</w:t>
            </w:r>
          </w:p>
        </w:tc>
        <w:tc>
          <w:tcPr>
            <w:tcW w:w="88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95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r>
      <w:tr>
        <w:tblPrEx>
          <w:tblLayout w:type="fixed"/>
          <w:tblCellMar>
            <w:top w:w="0" w:type="dxa"/>
            <w:left w:w="108" w:type="dxa"/>
            <w:bottom w:w="0" w:type="dxa"/>
            <w:right w:w="108" w:type="dxa"/>
          </w:tblCellMar>
        </w:tblPrEx>
        <w:trPr>
          <w:trHeight w:val="245"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kern w:val="0"/>
                <w:szCs w:val="21"/>
              </w:rPr>
            </w:pPr>
            <w:r>
              <w:rPr>
                <w:rFonts w:asciiTheme="minorEastAsia" w:hAnsiTheme="minorEastAsia" w:eastAsiaTheme="minorEastAsia"/>
                <w:szCs w:val="21"/>
              </w:rPr>
              <w:t>EDA</w:t>
            </w:r>
            <w:r>
              <w:rPr>
                <w:rFonts w:hint="eastAsia" w:asciiTheme="minorEastAsia" w:hAnsiTheme="minorEastAsia" w:eastAsiaTheme="minorEastAsia"/>
                <w:szCs w:val="21"/>
              </w:rPr>
              <w:t>技术实验</w:t>
            </w:r>
          </w:p>
        </w:tc>
        <w:tc>
          <w:tcPr>
            <w:tcW w:w="88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95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r>
      <w:tr>
        <w:tblPrEx>
          <w:tblLayout w:type="fixed"/>
        </w:tblPrEx>
        <w:trPr>
          <w:trHeight w:val="258"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kern w:val="0"/>
                <w:szCs w:val="21"/>
              </w:rPr>
            </w:pPr>
            <w:r>
              <w:rPr>
                <w:rFonts w:asciiTheme="minorEastAsia" w:hAnsiTheme="minorEastAsia" w:eastAsiaTheme="minorEastAsia"/>
                <w:szCs w:val="21"/>
              </w:rPr>
              <w:t>MATLAB</w:t>
            </w:r>
            <w:r>
              <w:rPr>
                <w:rFonts w:hint="eastAsia" w:asciiTheme="minorEastAsia" w:hAnsiTheme="minorEastAsia" w:eastAsiaTheme="minorEastAsia"/>
                <w:szCs w:val="21"/>
              </w:rPr>
              <w:t>程序设计语言实验</w:t>
            </w:r>
          </w:p>
        </w:tc>
        <w:tc>
          <w:tcPr>
            <w:tcW w:w="88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95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r>
      <w:tr>
        <w:tblPrEx>
          <w:tblLayout w:type="fixed"/>
          <w:tblCellMar>
            <w:top w:w="0" w:type="dxa"/>
            <w:left w:w="108" w:type="dxa"/>
            <w:bottom w:w="0" w:type="dxa"/>
            <w:right w:w="108" w:type="dxa"/>
          </w:tblCellMar>
        </w:tblPrEx>
        <w:trPr>
          <w:trHeight w:val="282"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kern w:val="0"/>
                <w:szCs w:val="21"/>
              </w:rPr>
            </w:pPr>
            <w:r>
              <w:rPr>
                <w:rFonts w:hint="eastAsia" w:asciiTheme="minorEastAsia" w:hAnsiTheme="minorEastAsia" w:eastAsiaTheme="minorEastAsia"/>
                <w:szCs w:val="21"/>
              </w:rPr>
              <w:t>数字信号处理实验</w:t>
            </w:r>
          </w:p>
        </w:tc>
        <w:tc>
          <w:tcPr>
            <w:tcW w:w="886"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szCs w:val="21"/>
              </w:rPr>
            </w:pPr>
            <w:r>
              <w:rPr>
                <w:rFonts w:hint="eastAsia" w:asciiTheme="minorEastAsia" w:hAnsiTheme="minorEastAsia" w:eastAsiaTheme="minorEastAsia"/>
                <w:b/>
                <w:bCs/>
                <w:szCs w:val="21"/>
              </w:rPr>
              <w:t>√</w:t>
            </w:r>
          </w:p>
        </w:tc>
        <w:tc>
          <w:tcPr>
            <w:tcW w:w="95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r>
      <w:tr>
        <w:tblPrEx>
          <w:tblLayout w:type="fixed"/>
          <w:tblCellMar>
            <w:top w:w="0" w:type="dxa"/>
            <w:left w:w="108" w:type="dxa"/>
            <w:bottom w:w="0" w:type="dxa"/>
            <w:right w:w="108" w:type="dxa"/>
          </w:tblCellMar>
        </w:tblPrEx>
        <w:trPr>
          <w:trHeight w:val="300"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kern w:val="0"/>
                <w:szCs w:val="21"/>
              </w:rPr>
            </w:pPr>
            <w:r>
              <w:rPr>
                <w:rFonts w:hint="eastAsia" w:asciiTheme="minorEastAsia" w:hAnsiTheme="minorEastAsia" w:eastAsiaTheme="minorEastAsia"/>
                <w:szCs w:val="21"/>
              </w:rPr>
              <w:t>高频电路实验</w:t>
            </w:r>
          </w:p>
        </w:tc>
        <w:tc>
          <w:tcPr>
            <w:tcW w:w="886"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szCs w:val="21"/>
              </w:rPr>
            </w:pPr>
            <w:r>
              <w:rPr>
                <w:rFonts w:hint="eastAsia" w:asciiTheme="minorEastAsia" w:hAnsiTheme="minorEastAsia" w:eastAsiaTheme="minorEastAsia"/>
                <w:b/>
                <w:bCs/>
                <w:szCs w:val="21"/>
              </w:rPr>
              <w:t>√</w:t>
            </w:r>
          </w:p>
        </w:tc>
        <w:tc>
          <w:tcPr>
            <w:tcW w:w="95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r>
      <w:tr>
        <w:tblPrEx>
          <w:tblLayout w:type="fixed"/>
          <w:tblCellMar>
            <w:top w:w="0" w:type="dxa"/>
            <w:left w:w="108" w:type="dxa"/>
            <w:bottom w:w="0" w:type="dxa"/>
            <w:right w:w="108" w:type="dxa"/>
          </w:tblCellMar>
        </w:tblPrEx>
        <w:trPr>
          <w:trHeight w:val="335"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kern w:val="0"/>
                <w:szCs w:val="21"/>
              </w:rPr>
            </w:pPr>
            <w:r>
              <w:rPr>
                <w:rFonts w:hint="eastAsia" w:asciiTheme="minorEastAsia" w:hAnsiTheme="minorEastAsia" w:eastAsiaTheme="minorEastAsia"/>
                <w:szCs w:val="21"/>
              </w:rPr>
              <w:t>微波技术实验</w:t>
            </w:r>
          </w:p>
        </w:tc>
        <w:tc>
          <w:tcPr>
            <w:tcW w:w="886"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szCs w:val="21"/>
              </w:rPr>
            </w:pPr>
            <w:r>
              <w:rPr>
                <w:rFonts w:hint="eastAsia" w:asciiTheme="minorEastAsia" w:hAnsiTheme="minorEastAsia" w:eastAsiaTheme="minorEastAsia"/>
                <w:b/>
                <w:bCs/>
                <w:szCs w:val="21"/>
              </w:rPr>
              <w:t>√</w:t>
            </w:r>
          </w:p>
        </w:tc>
        <w:tc>
          <w:tcPr>
            <w:tcW w:w="95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r>
      <w:tr>
        <w:tblPrEx>
          <w:tblLayout w:type="fixed"/>
          <w:tblCellMar>
            <w:top w:w="0" w:type="dxa"/>
            <w:left w:w="108" w:type="dxa"/>
            <w:bottom w:w="0" w:type="dxa"/>
            <w:right w:w="108" w:type="dxa"/>
          </w:tblCellMar>
        </w:tblPrEx>
        <w:trPr>
          <w:trHeight w:val="263"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kern w:val="0"/>
                <w:szCs w:val="21"/>
              </w:rPr>
            </w:pPr>
            <w:r>
              <w:rPr>
                <w:rFonts w:hint="eastAsia" w:asciiTheme="minorEastAsia" w:hAnsiTheme="minorEastAsia" w:eastAsiaTheme="minorEastAsia"/>
                <w:szCs w:val="21"/>
              </w:rPr>
              <w:t>通信原理实验</w:t>
            </w:r>
          </w:p>
        </w:tc>
        <w:tc>
          <w:tcPr>
            <w:tcW w:w="886"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szCs w:val="21"/>
              </w:rPr>
            </w:pPr>
            <w:r>
              <w:rPr>
                <w:rFonts w:hint="eastAsia" w:asciiTheme="minorEastAsia" w:hAnsiTheme="minorEastAsia" w:eastAsiaTheme="minorEastAsia"/>
                <w:b/>
                <w:bCs/>
                <w:szCs w:val="21"/>
              </w:rPr>
              <w:t>√</w:t>
            </w:r>
          </w:p>
        </w:tc>
        <w:tc>
          <w:tcPr>
            <w:tcW w:w="95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r>
      <w:tr>
        <w:tblPrEx>
          <w:tblLayout w:type="fixed"/>
          <w:tblCellMar>
            <w:top w:w="0" w:type="dxa"/>
            <w:left w:w="108" w:type="dxa"/>
            <w:bottom w:w="0" w:type="dxa"/>
            <w:right w:w="108" w:type="dxa"/>
          </w:tblCellMar>
        </w:tblPrEx>
        <w:trPr>
          <w:trHeight w:val="370"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kern w:val="0"/>
                <w:szCs w:val="21"/>
              </w:rPr>
            </w:pPr>
            <w:r>
              <w:rPr>
                <w:rFonts w:hint="eastAsia" w:asciiTheme="minorEastAsia" w:hAnsiTheme="minorEastAsia" w:eastAsiaTheme="minorEastAsia"/>
                <w:szCs w:val="21"/>
              </w:rPr>
              <w:t>数字图像处理实验</w:t>
            </w:r>
          </w:p>
        </w:tc>
        <w:tc>
          <w:tcPr>
            <w:tcW w:w="886"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szCs w:val="21"/>
              </w:rPr>
            </w:pPr>
            <w:r>
              <w:rPr>
                <w:rFonts w:hint="eastAsia" w:asciiTheme="minorEastAsia" w:hAnsiTheme="minorEastAsia" w:eastAsiaTheme="minorEastAsia"/>
                <w:b/>
                <w:bCs/>
                <w:szCs w:val="21"/>
              </w:rPr>
              <w:t>√</w:t>
            </w:r>
          </w:p>
        </w:tc>
        <w:tc>
          <w:tcPr>
            <w:tcW w:w="95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r>
      <w:tr>
        <w:tblPrEx>
          <w:tblLayout w:type="fixed"/>
        </w:tblPrEx>
        <w:trPr>
          <w:trHeight w:val="317"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kern w:val="0"/>
                <w:szCs w:val="21"/>
              </w:rPr>
            </w:pPr>
            <w:r>
              <w:rPr>
                <w:rFonts w:hint="eastAsia" w:asciiTheme="minorEastAsia" w:hAnsiTheme="minorEastAsia" w:eastAsiaTheme="minorEastAsia"/>
                <w:szCs w:val="21"/>
              </w:rPr>
              <w:t>光纤通信实验</w:t>
            </w:r>
          </w:p>
        </w:tc>
        <w:tc>
          <w:tcPr>
            <w:tcW w:w="88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95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r>
      <w:tr>
        <w:tblPrEx>
          <w:tblLayout w:type="fixed"/>
          <w:tblCellMar>
            <w:top w:w="0" w:type="dxa"/>
            <w:left w:w="108" w:type="dxa"/>
            <w:bottom w:w="0" w:type="dxa"/>
            <w:right w:w="108" w:type="dxa"/>
          </w:tblCellMar>
        </w:tblPrEx>
        <w:trPr>
          <w:trHeight w:val="533"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kern w:val="0"/>
                <w:szCs w:val="21"/>
              </w:rPr>
            </w:pPr>
            <w:r>
              <w:rPr>
                <w:rFonts w:hint="eastAsia" w:asciiTheme="minorEastAsia" w:hAnsiTheme="minorEastAsia" w:eastAsiaTheme="minorEastAsia"/>
                <w:szCs w:val="21"/>
              </w:rPr>
              <w:t>通信类</w:t>
            </w:r>
            <w:r>
              <w:rPr>
                <w:rFonts w:asciiTheme="minorEastAsia" w:hAnsiTheme="minorEastAsia" w:eastAsiaTheme="minorEastAsia"/>
                <w:szCs w:val="21"/>
              </w:rPr>
              <w:t>DSP</w:t>
            </w:r>
            <w:r>
              <w:rPr>
                <w:rFonts w:hint="eastAsia" w:asciiTheme="minorEastAsia" w:hAnsiTheme="minorEastAsia" w:eastAsiaTheme="minorEastAsia"/>
                <w:szCs w:val="21"/>
              </w:rPr>
              <w:t>原理及应用实验</w:t>
            </w:r>
          </w:p>
        </w:tc>
        <w:tc>
          <w:tcPr>
            <w:tcW w:w="88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95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r>
      <w:tr>
        <w:tblPrEx>
          <w:tblLayout w:type="fixed"/>
          <w:tblCellMar>
            <w:top w:w="0" w:type="dxa"/>
            <w:left w:w="108" w:type="dxa"/>
            <w:bottom w:w="0" w:type="dxa"/>
            <w:right w:w="108" w:type="dxa"/>
          </w:tblCellMar>
        </w:tblPrEx>
        <w:trPr>
          <w:trHeight w:val="465"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kern w:val="0"/>
                <w:szCs w:val="21"/>
              </w:rPr>
            </w:pPr>
            <w:r>
              <w:rPr>
                <w:rFonts w:hint="eastAsia" w:asciiTheme="minorEastAsia" w:hAnsiTheme="minorEastAsia" w:eastAsiaTheme="minorEastAsia"/>
                <w:szCs w:val="21"/>
              </w:rPr>
              <w:t>现代交换技术实验</w:t>
            </w:r>
          </w:p>
        </w:tc>
        <w:tc>
          <w:tcPr>
            <w:tcW w:w="88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95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r>
      <w:tr>
        <w:tblPrEx>
          <w:tblLayout w:type="fixed"/>
          <w:tblCellMar>
            <w:top w:w="0" w:type="dxa"/>
            <w:left w:w="108" w:type="dxa"/>
            <w:bottom w:w="0" w:type="dxa"/>
            <w:right w:w="108" w:type="dxa"/>
          </w:tblCellMar>
        </w:tblPrEx>
        <w:trPr>
          <w:trHeight w:val="266"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szCs w:val="21"/>
              </w:rPr>
            </w:pPr>
            <w:r>
              <w:rPr>
                <w:rFonts w:hint="eastAsia" w:asciiTheme="minorEastAsia" w:hAnsiTheme="minorEastAsia" w:eastAsiaTheme="minorEastAsia"/>
                <w:szCs w:val="21"/>
              </w:rPr>
              <w:t>移动通信实验</w:t>
            </w:r>
          </w:p>
        </w:tc>
        <w:tc>
          <w:tcPr>
            <w:tcW w:w="88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95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r>
      <w:tr>
        <w:tblPrEx>
          <w:tblLayout w:type="fixed"/>
          <w:tblCellMar>
            <w:top w:w="0" w:type="dxa"/>
            <w:left w:w="108" w:type="dxa"/>
            <w:bottom w:w="0" w:type="dxa"/>
            <w:right w:w="108" w:type="dxa"/>
          </w:tblCellMar>
        </w:tblPrEx>
        <w:trPr>
          <w:trHeight w:val="266"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szCs w:val="21"/>
              </w:rPr>
            </w:pPr>
            <w:r>
              <w:rPr>
                <w:rFonts w:hint="eastAsia" w:asciiTheme="minorEastAsia" w:hAnsiTheme="minorEastAsia" w:eastAsiaTheme="minorEastAsia"/>
                <w:szCs w:val="21"/>
              </w:rPr>
              <w:t>近代无线电课程设计</w:t>
            </w:r>
          </w:p>
        </w:tc>
        <w:tc>
          <w:tcPr>
            <w:tcW w:w="88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95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w:t>
            </w:r>
          </w:p>
        </w:tc>
      </w:tr>
    </w:tbl>
    <w:p>
      <w:pPr>
        <w:spacing w:line="360" w:lineRule="auto"/>
        <w:ind w:firstLine="420" w:firstLineChars="200"/>
        <w:rPr>
          <w:rFonts w:asciiTheme="minorEastAsia" w:hAnsiTheme="minorEastAsia" w:eastAsiaTheme="minorEastAsia"/>
          <w:szCs w:val="21"/>
        </w:rPr>
      </w:pPr>
    </w:p>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b/>
          <w:color w:val="000000"/>
          <w:kern w:val="0"/>
          <w:szCs w:val="21"/>
        </w:rPr>
        <w:t>毕业要求5  使用现代工具：</w:t>
      </w:r>
      <w:r>
        <w:rPr>
          <w:rFonts w:hint="eastAsia" w:cs="宋体" w:asciiTheme="minorEastAsia" w:hAnsiTheme="minorEastAsia" w:eastAsiaTheme="minorEastAsia"/>
          <w:color w:val="000000"/>
          <w:kern w:val="0"/>
          <w:szCs w:val="21"/>
        </w:rPr>
        <w:t>能够针对复杂工程问题，开发、选择与使用恰当的技术、资源、现代工程工具和信息技术工具，包括对复杂工程问题的预测与模拟，并能够理解其局限性。</w:t>
      </w:r>
    </w:p>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5-1能熟练运用电子信息类工程技术手段，表达和解决通信工程的设计问题；</w:t>
      </w:r>
    </w:p>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5-2能针对通信工程复杂问题，选择并合理使用软硬件设计与仿真平台；</w:t>
      </w:r>
    </w:p>
    <w:p>
      <w:pPr>
        <w:widowControl/>
        <w:spacing w:line="360" w:lineRule="auto"/>
        <w:jc w:val="left"/>
        <w:rPr>
          <w:rFonts w:hint="eastAsia" w:cs="宋体" w:asciiTheme="minorEastAsia" w:hAnsiTheme="minorEastAsia" w:eastAsiaTheme="minorEastAsia"/>
          <w:color w:val="000000"/>
          <w:kern w:val="0"/>
          <w:szCs w:val="21"/>
        </w:rPr>
      </w:pPr>
      <w:r>
        <w:rPr>
          <w:rFonts w:hint="eastAsia" w:asciiTheme="minorEastAsia" w:hAnsiTheme="minorEastAsia" w:eastAsiaTheme="minorEastAsia"/>
          <w:szCs w:val="21"/>
        </w:rPr>
        <w:t>5-3</w:t>
      </w:r>
      <w:r>
        <w:rPr>
          <w:rFonts w:hint="eastAsia" w:cs="宋体" w:asciiTheme="minorEastAsia" w:hAnsiTheme="minorEastAsia" w:eastAsiaTheme="minorEastAsia"/>
          <w:color w:val="000000"/>
          <w:kern w:val="0"/>
          <w:szCs w:val="21"/>
        </w:rPr>
        <w:t>具有使用现代电子仪器设备的能力；</w:t>
      </w:r>
    </w:p>
    <w:p>
      <w:pPr>
        <w:spacing w:line="360" w:lineRule="auto"/>
        <w:jc w:val="center"/>
        <w:rPr>
          <w:rFonts w:asciiTheme="minorEastAsia" w:hAnsiTheme="minorEastAsia" w:eastAsiaTheme="minorEastAsia"/>
          <w:b/>
          <w:szCs w:val="21"/>
        </w:rPr>
      </w:pPr>
      <w:r>
        <w:rPr>
          <w:rFonts w:hint="eastAsia" w:asciiTheme="minorEastAsia" w:hAnsiTheme="minorEastAsia" w:eastAsiaTheme="minorEastAsia"/>
          <w:b/>
          <w:szCs w:val="21"/>
        </w:rPr>
        <w:t>表5 课程体系与毕业要求5指标点支撑矩阵图</w:t>
      </w:r>
    </w:p>
    <w:p>
      <w:pPr>
        <w:widowControl/>
        <w:spacing w:line="360" w:lineRule="auto"/>
        <w:jc w:val="left"/>
        <w:rPr>
          <w:rFonts w:asciiTheme="minorEastAsia" w:hAnsiTheme="minorEastAsia" w:eastAsiaTheme="minorEastAsia"/>
          <w:szCs w:val="21"/>
        </w:rPr>
      </w:pPr>
    </w:p>
    <w:tbl>
      <w:tblPr>
        <w:tblStyle w:val="39"/>
        <w:tblW w:w="6567" w:type="dxa"/>
        <w:jc w:val="center"/>
        <w:tblInd w:w="0" w:type="dxa"/>
        <w:tblLayout w:type="fixed"/>
        <w:tblCellMar>
          <w:top w:w="0" w:type="dxa"/>
          <w:left w:w="108" w:type="dxa"/>
          <w:bottom w:w="0" w:type="dxa"/>
          <w:right w:w="108" w:type="dxa"/>
        </w:tblCellMar>
      </w:tblPr>
      <w:tblGrid>
        <w:gridCol w:w="3294"/>
        <w:gridCol w:w="1042"/>
        <w:gridCol w:w="1116"/>
        <w:gridCol w:w="1115"/>
      </w:tblGrid>
      <w:tr>
        <w:tblPrEx>
          <w:tblLayout w:type="fixed"/>
          <w:tblCellMar>
            <w:top w:w="0" w:type="dxa"/>
            <w:left w:w="108" w:type="dxa"/>
            <w:bottom w:w="0" w:type="dxa"/>
            <w:right w:w="108" w:type="dxa"/>
          </w:tblCellMar>
        </w:tblPrEx>
        <w:trPr>
          <w:trHeight w:val="313" w:hRule="atLeast"/>
          <w:jc w:val="center"/>
        </w:trPr>
        <w:tc>
          <w:tcPr>
            <w:tcW w:w="3294"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b/>
                <w:szCs w:val="21"/>
              </w:rPr>
            </w:pPr>
            <w:r>
              <w:rPr>
                <w:rFonts w:hint="eastAsia" w:asciiTheme="minorEastAsia" w:hAnsiTheme="minorEastAsia" w:eastAsiaTheme="minorEastAsia"/>
                <w:b/>
                <w:szCs w:val="21"/>
              </w:rPr>
              <w:t>课程名称</w:t>
            </w:r>
          </w:p>
        </w:tc>
        <w:tc>
          <w:tcPr>
            <w:tcW w:w="1042"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r>
              <w:rPr>
                <w:rFonts w:hint="eastAsia" w:cs="Arial" w:asciiTheme="minorEastAsia" w:hAnsiTheme="minorEastAsia" w:eastAsiaTheme="minorEastAsia"/>
                <w:b/>
                <w:bCs/>
                <w:szCs w:val="21"/>
              </w:rPr>
              <w:t>5-1</w:t>
            </w:r>
          </w:p>
        </w:tc>
        <w:tc>
          <w:tcPr>
            <w:tcW w:w="111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5-2</w:t>
            </w:r>
          </w:p>
        </w:tc>
        <w:tc>
          <w:tcPr>
            <w:tcW w:w="11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5-3</w:t>
            </w:r>
          </w:p>
        </w:tc>
      </w:tr>
      <w:tr>
        <w:tblPrEx>
          <w:tblLayout w:type="fixed"/>
          <w:tblCellMar>
            <w:top w:w="0" w:type="dxa"/>
            <w:left w:w="108" w:type="dxa"/>
            <w:bottom w:w="0" w:type="dxa"/>
            <w:right w:w="108" w:type="dxa"/>
          </w:tblCellMar>
        </w:tblPrEx>
        <w:trPr>
          <w:trHeight w:val="313" w:hRule="atLeast"/>
          <w:jc w:val="center"/>
        </w:trPr>
        <w:tc>
          <w:tcPr>
            <w:tcW w:w="329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spacing w:val="-16"/>
                <w:szCs w:val="21"/>
              </w:rPr>
            </w:pPr>
            <w:r>
              <w:rPr>
                <w:rFonts w:hint="eastAsia" w:asciiTheme="minorEastAsia" w:hAnsiTheme="minorEastAsia" w:eastAsiaTheme="minorEastAsia"/>
                <w:spacing w:val="-16"/>
                <w:szCs w:val="21"/>
              </w:rPr>
              <w:t>电路分析基础实验</w:t>
            </w:r>
          </w:p>
        </w:tc>
        <w:tc>
          <w:tcPr>
            <w:tcW w:w="1042"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p>
        </w:tc>
        <w:tc>
          <w:tcPr>
            <w:tcW w:w="111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11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r>
      <w:tr>
        <w:tblPrEx>
          <w:tblLayout w:type="fixed"/>
          <w:tblCellMar>
            <w:top w:w="0" w:type="dxa"/>
            <w:left w:w="108" w:type="dxa"/>
            <w:bottom w:w="0" w:type="dxa"/>
            <w:right w:w="108" w:type="dxa"/>
          </w:tblCellMar>
        </w:tblPrEx>
        <w:trPr>
          <w:trHeight w:val="90" w:hRule="atLeast"/>
          <w:jc w:val="center"/>
        </w:trPr>
        <w:tc>
          <w:tcPr>
            <w:tcW w:w="329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spacing w:val="-16"/>
                <w:szCs w:val="21"/>
              </w:rPr>
            </w:pPr>
            <w:r>
              <w:rPr>
                <w:rFonts w:hint="eastAsia" w:asciiTheme="minorEastAsia" w:hAnsiTheme="minorEastAsia" w:eastAsiaTheme="minorEastAsia"/>
                <w:spacing w:val="-16"/>
                <w:szCs w:val="21"/>
              </w:rPr>
              <w:t>嵌入式系统</w:t>
            </w:r>
          </w:p>
        </w:tc>
        <w:tc>
          <w:tcPr>
            <w:tcW w:w="1042"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p>
        </w:tc>
        <w:tc>
          <w:tcPr>
            <w:tcW w:w="111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c>
          <w:tcPr>
            <w:tcW w:w="111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313" w:hRule="atLeast"/>
          <w:jc w:val="center"/>
        </w:trPr>
        <w:tc>
          <w:tcPr>
            <w:tcW w:w="329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spacing w:val="-16"/>
                <w:szCs w:val="21"/>
              </w:rPr>
            </w:pPr>
            <w:r>
              <w:rPr>
                <w:rFonts w:hint="eastAsia" w:asciiTheme="minorEastAsia" w:hAnsiTheme="minorEastAsia" w:eastAsiaTheme="minorEastAsia"/>
                <w:spacing w:val="-16"/>
                <w:szCs w:val="21"/>
              </w:rPr>
              <w:t>嵌入式系统实验</w:t>
            </w:r>
          </w:p>
        </w:tc>
        <w:tc>
          <w:tcPr>
            <w:tcW w:w="1042"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p>
        </w:tc>
        <w:tc>
          <w:tcPr>
            <w:tcW w:w="111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c>
          <w:tcPr>
            <w:tcW w:w="111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209" w:hRule="atLeast"/>
          <w:jc w:val="center"/>
        </w:trPr>
        <w:tc>
          <w:tcPr>
            <w:tcW w:w="329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spacing w:val="-16"/>
                <w:szCs w:val="21"/>
              </w:rPr>
            </w:pPr>
            <w:r>
              <w:rPr>
                <w:rFonts w:hint="eastAsia" w:asciiTheme="minorEastAsia" w:hAnsiTheme="minorEastAsia" w:eastAsiaTheme="minorEastAsia"/>
                <w:spacing w:val="-16"/>
                <w:szCs w:val="21"/>
              </w:rPr>
              <w:t>EDA技术</w:t>
            </w:r>
          </w:p>
        </w:tc>
        <w:tc>
          <w:tcPr>
            <w:tcW w:w="104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c>
          <w:tcPr>
            <w:tcW w:w="111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11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PrEx>
        <w:trPr>
          <w:trHeight w:val="245" w:hRule="atLeast"/>
          <w:jc w:val="center"/>
        </w:trPr>
        <w:tc>
          <w:tcPr>
            <w:tcW w:w="3294"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kern w:val="0"/>
                <w:szCs w:val="21"/>
              </w:rPr>
            </w:pPr>
            <w:r>
              <w:rPr>
                <w:rFonts w:asciiTheme="minorEastAsia" w:hAnsiTheme="minorEastAsia" w:eastAsiaTheme="minorEastAsia"/>
                <w:szCs w:val="21"/>
              </w:rPr>
              <w:t>EDA</w:t>
            </w:r>
            <w:r>
              <w:rPr>
                <w:rFonts w:hint="eastAsia" w:asciiTheme="minorEastAsia" w:hAnsiTheme="minorEastAsia" w:eastAsiaTheme="minorEastAsia"/>
                <w:szCs w:val="21"/>
              </w:rPr>
              <w:t>技术实验</w:t>
            </w:r>
          </w:p>
        </w:tc>
        <w:tc>
          <w:tcPr>
            <w:tcW w:w="104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111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c>
          <w:tcPr>
            <w:tcW w:w="11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r>
      <w:tr>
        <w:tblPrEx>
          <w:tblLayout w:type="fixed"/>
          <w:tblCellMar>
            <w:top w:w="0" w:type="dxa"/>
            <w:left w:w="108" w:type="dxa"/>
            <w:bottom w:w="0" w:type="dxa"/>
            <w:right w:w="108" w:type="dxa"/>
          </w:tblCellMar>
        </w:tblPrEx>
        <w:trPr>
          <w:trHeight w:val="258" w:hRule="atLeast"/>
          <w:jc w:val="center"/>
        </w:trPr>
        <w:tc>
          <w:tcPr>
            <w:tcW w:w="3294"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kern w:val="0"/>
                <w:szCs w:val="21"/>
              </w:rPr>
            </w:pPr>
            <w:r>
              <w:rPr>
                <w:rFonts w:asciiTheme="minorEastAsia" w:hAnsiTheme="minorEastAsia" w:eastAsiaTheme="minorEastAsia"/>
                <w:szCs w:val="21"/>
              </w:rPr>
              <w:t>MATLAB</w:t>
            </w:r>
            <w:r>
              <w:rPr>
                <w:rFonts w:hint="eastAsia" w:asciiTheme="minorEastAsia" w:hAnsiTheme="minorEastAsia" w:eastAsiaTheme="minorEastAsia"/>
                <w:szCs w:val="21"/>
              </w:rPr>
              <w:t>程序设计语言</w:t>
            </w:r>
          </w:p>
        </w:tc>
        <w:tc>
          <w:tcPr>
            <w:tcW w:w="104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c>
          <w:tcPr>
            <w:tcW w:w="111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11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126" w:hRule="atLeast"/>
          <w:jc w:val="center"/>
        </w:trPr>
        <w:tc>
          <w:tcPr>
            <w:tcW w:w="3294"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kern w:val="0"/>
                <w:szCs w:val="21"/>
              </w:rPr>
            </w:pPr>
            <w:r>
              <w:rPr>
                <w:rFonts w:asciiTheme="minorEastAsia" w:hAnsiTheme="minorEastAsia" w:eastAsiaTheme="minorEastAsia"/>
                <w:szCs w:val="21"/>
              </w:rPr>
              <w:t>MATLAB</w:t>
            </w:r>
            <w:r>
              <w:rPr>
                <w:rFonts w:hint="eastAsia" w:asciiTheme="minorEastAsia" w:hAnsiTheme="minorEastAsia" w:eastAsiaTheme="minorEastAsia"/>
                <w:szCs w:val="21"/>
              </w:rPr>
              <w:t>程序设计语言实验</w:t>
            </w:r>
          </w:p>
        </w:tc>
        <w:tc>
          <w:tcPr>
            <w:tcW w:w="104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111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c>
          <w:tcPr>
            <w:tcW w:w="11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53" w:hRule="atLeast"/>
          <w:jc w:val="center"/>
        </w:trPr>
        <w:tc>
          <w:tcPr>
            <w:tcW w:w="3294"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szCs w:val="21"/>
              </w:rPr>
            </w:pPr>
            <w:r>
              <w:rPr>
                <w:rFonts w:hint="eastAsia" w:asciiTheme="minorEastAsia" w:hAnsiTheme="minorEastAsia" w:eastAsiaTheme="minorEastAsia"/>
                <w:szCs w:val="21"/>
              </w:rPr>
              <w:t>数字信号处理</w:t>
            </w:r>
          </w:p>
        </w:tc>
        <w:tc>
          <w:tcPr>
            <w:tcW w:w="104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c>
          <w:tcPr>
            <w:tcW w:w="1116"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p>
        </w:tc>
        <w:tc>
          <w:tcPr>
            <w:tcW w:w="11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89" w:hRule="atLeast"/>
          <w:jc w:val="center"/>
        </w:trPr>
        <w:tc>
          <w:tcPr>
            <w:tcW w:w="3294"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kern w:val="0"/>
                <w:szCs w:val="21"/>
              </w:rPr>
            </w:pPr>
            <w:r>
              <w:rPr>
                <w:rFonts w:hint="eastAsia" w:asciiTheme="minorEastAsia" w:hAnsiTheme="minorEastAsia" w:eastAsiaTheme="minorEastAsia"/>
                <w:szCs w:val="21"/>
              </w:rPr>
              <w:t>数字信号处理实验</w:t>
            </w:r>
          </w:p>
        </w:tc>
        <w:tc>
          <w:tcPr>
            <w:tcW w:w="104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111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c>
          <w:tcPr>
            <w:tcW w:w="11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53" w:hRule="atLeast"/>
          <w:jc w:val="center"/>
        </w:trPr>
        <w:tc>
          <w:tcPr>
            <w:tcW w:w="3294"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szCs w:val="21"/>
              </w:rPr>
            </w:pPr>
            <w:r>
              <w:rPr>
                <w:rFonts w:hint="eastAsia" w:asciiTheme="minorEastAsia" w:hAnsiTheme="minorEastAsia" w:eastAsiaTheme="minorEastAsia"/>
                <w:szCs w:val="21"/>
              </w:rPr>
              <w:t>现代交换技术</w:t>
            </w:r>
          </w:p>
        </w:tc>
        <w:tc>
          <w:tcPr>
            <w:tcW w:w="104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c>
          <w:tcPr>
            <w:tcW w:w="1116"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p>
        </w:tc>
        <w:tc>
          <w:tcPr>
            <w:tcW w:w="11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PrEx>
        <w:trPr>
          <w:trHeight w:val="53" w:hRule="atLeast"/>
          <w:jc w:val="center"/>
        </w:trPr>
        <w:tc>
          <w:tcPr>
            <w:tcW w:w="3294"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szCs w:val="21"/>
              </w:rPr>
            </w:pPr>
            <w:r>
              <w:rPr>
                <w:rFonts w:hint="eastAsia" w:asciiTheme="minorEastAsia" w:hAnsiTheme="minorEastAsia" w:eastAsiaTheme="minorEastAsia"/>
                <w:szCs w:val="21"/>
              </w:rPr>
              <w:t>现代交换技术实验</w:t>
            </w:r>
          </w:p>
        </w:tc>
        <w:tc>
          <w:tcPr>
            <w:tcW w:w="1042"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p>
        </w:tc>
        <w:tc>
          <w:tcPr>
            <w:tcW w:w="1116"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r>
              <w:rPr>
                <w:rFonts w:cs="Arial" w:asciiTheme="minorEastAsia" w:hAnsiTheme="minorEastAsia" w:eastAsiaTheme="minorEastAsia"/>
                <w:b/>
                <w:bCs/>
                <w:szCs w:val="21"/>
              </w:rPr>
              <w:t>√</w:t>
            </w:r>
          </w:p>
        </w:tc>
        <w:tc>
          <w:tcPr>
            <w:tcW w:w="11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r>
      <w:tr>
        <w:tblPrEx>
          <w:tblLayout w:type="fixed"/>
          <w:tblCellMar>
            <w:top w:w="0" w:type="dxa"/>
            <w:left w:w="108" w:type="dxa"/>
            <w:bottom w:w="0" w:type="dxa"/>
            <w:right w:w="108" w:type="dxa"/>
          </w:tblCellMar>
        </w:tblPrEx>
        <w:trPr>
          <w:trHeight w:val="116" w:hRule="atLeast"/>
          <w:jc w:val="center"/>
        </w:trPr>
        <w:tc>
          <w:tcPr>
            <w:tcW w:w="3294"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szCs w:val="21"/>
              </w:rPr>
            </w:pPr>
            <w:r>
              <w:rPr>
                <w:rFonts w:hint="eastAsia" w:asciiTheme="minorEastAsia" w:hAnsiTheme="minorEastAsia" w:eastAsiaTheme="minorEastAsia"/>
                <w:szCs w:val="21"/>
              </w:rPr>
              <w:t>移动通信</w:t>
            </w:r>
          </w:p>
        </w:tc>
        <w:tc>
          <w:tcPr>
            <w:tcW w:w="1042"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r>
              <w:rPr>
                <w:rFonts w:cs="Arial" w:asciiTheme="minorEastAsia" w:hAnsiTheme="minorEastAsia" w:eastAsiaTheme="minorEastAsia"/>
                <w:b/>
                <w:bCs/>
                <w:szCs w:val="21"/>
              </w:rPr>
              <w:t>√</w:t>
            </w:r>
          </w:p>
        </w:tc>
        <w:tc>
          <w:tcPr>
            <w:tcW w:w="1116"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p>
        </w:tc>
        <w:tc>
          <w:tcPr>
            <w:tcW w:w="111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77" w:hRule="atLeast"/>
          <w:jc w:val="center"/>
        </w:trPr>
        <w:tc>
          <w:tcPr>
            <w:tcW w:w="3294"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szCs w:val="21"/>
              </w:rPr>
            </w:pPr>
            <w:r>
              <w:rPr>
                <w:rFonts w:hint="eastAsia" w:asciiTheme="minorEastAsia" w:hAnsiTheme="minorEastAsia" w:eastAsiaTheme="minorEastAsia"/>
                <w:szCs w:val="21"/>
              </w:rPr>
              <w:t>移动通信实验</w:t>
            </w:r>
          </w:p>
        </w:tc>
        <w:tc>
          <w:tcPr>
            <w:tcW w:w="1042"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p>
        </w:tc>
        <w:tc>
          <w:tcPr>
            <w:tcW w:w="1116"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r>
              <w:rPr>
                <w:rFonts w:cs="Arial" w:asciiTheme="minorEastAsia" w:hAnsiTheme="minorEastAsia" w:eastAsiaTheme="minorEastAsia"/>
                <w:b/>
                <w:bCs/>
                <w:szCs w:val="21"/>
              </w:rPr>
              <w:t>√</w:t>
            </w:r>
          </w:p>
        </w:tc>
        <w:tc>
          <w:tcPr>
            <w:tcW w:w="111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r>
              <w:rPr>
                <w:rFonts w:cs="Arial" w:asciiTheme="minorEastAsia" w:hAnsiTheme="minorEastAsia" w:eastAsiaTheme="minorEastAsia"/>
                <w:b/>
                <w:bCs/>
                <w:szCs w:val="21"/>
              </w:rPr>
              <w:t>√</w:t>
            </w:r>
          </w:p>
        </w:tc>
      </w:tr>
      <w:tr>
        <w:tblPrEx>
          <w:tblLayout w:type="fixed"/>
          <w:tblCellMar>
            <w:top w:w="0" w:type="dxa"/>
            <w:left w:w="108" w:type="dxa"/>
            <w:bottom w:w="0" w:type="dxa"/>
            <w:right w:w="108" w:type="dxa"/>
          </w:tblCellMar>
        </w:tblPrEx>
        <w:trPr>
          <w:trHeight w:val="182" w:hRule="atLeast"/>
          <w:jc w:val="center"/>
        </w:trPr>
        <w:tc>
          <w:tcPr>
            <w:tcW w:w="3294"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szCs w:val="21"/>
              </w:rPr>
            </w:pPr>
            <w:r>
              <w:rPr>
                <w:rFonts w:hint="eastAsia" w:asciiTheme="minorEastAsia" w:hAnsiTheme="minorEastAsia" w:eastAsiaTheme="minorEastAsia"/>
                <w:szCs w:val="21"/>
              </w:rPr>
              <w:t>光纤通信</w:t>
            </w:r>
          </w:p>
        </w:tc>
        <w:tc>
          <w:tcPr>
            <w:tcW w:w="104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c>
          <w:tcPr>
            <w:tcW w:w="1116"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p>
        </w:tc>
        <w:tc>
          <w:tcPr>
            <w:tcW w:w="11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285" w:hRule="atLeast"/>
          <w:jc w:val="center"/>
        </w:trPr>
        <w:tc>
          <w:tcPr>
            <w:tcW w:w="3294"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kern w:val="0"/>
                <w:szCs w:val="21"/>
              </w:rPr>
            </w:pPr>
            <w:r>
              <w:rPr>
                <w:rFonts w:hint="eastAsia" w:asciiTheme="minorEastAsia" w:hAnsiTheme="minorEastAsia" w:eastAsiaTheme="minorEastAsia"/>
                <w:szCs w:val="21"/>
              </w:rPr>
              <w:t>光纤通信实验</w:t>
            </w:r>
          </w:p>
        </w:tc>
        <w:tc>
          <w:tcPr>
            <w:tcW w:w="104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111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c>
          <w:tcPr>
            <w:tcW w:w="11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53" w:hRule="atLeast"/>
          <w:jc w:val="center"/>
        </w:trPr>
        <w:tc>
          <w:tcPr>
            <w:tcW w:w="3294"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szCs w:val="21"/>
              </w:rPr>
            </w:pPr>
            <w:r>
              <w:rPr>
                <w:rFonts w:hint="eastAsia" w:asciiTheme="minorEastAsia" w:hAnsiTheme="minorEastAsia" w:eastAsiaTheme="minorEastAsia"/>
                <w:szCs w:val="21"/>
              </w:rPr>
              <w:t>高频电路</w:t>
            </w:r>
          </w:p>
        </w:tc>
        <w:tc>
          <w:tcPr>
            <w:tcW w:w="1042"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r>
              <w:rPr>
                <w:rFonts w:cs="Arial" w:asciiTheme="minorEastAsia" w:hAnsiTheme="minorEastAsia" w:eastAsiaTheme="minorEastAsia"/>
                <w:b/>
                <w:bCs/>
                <w:szCs w:val="21"/>
              </w:rPr>
              <w:t>√</w:t>
            </w:r>
          </w:p>
        </w:tc>
        <w:tc>
          <w:tcPr>
            <w:tcW w:w="1116"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p>
        </w:tc>
        <w:tc>
          <w:tcPr>
            <w:tcW w:w="11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PrEx>
        <w:trPr>
          <w:trHeight w:val="134" w:hRule="atLeast"/>
          <w:jc w:val="center"/>
        </w:trPr>
        <w:tc>
          <w:tcPr>
            <w:tcW w:w="3294"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szCs w:val="21"/>
              </w:rPr>
            </w:pPr>
            <w:r>
              <w:rPr>
                <w:rFonts w:hint="eastAsia" w:asciiTheme="minorEastAsia" w:hAnsiTheme="minorEastAsia" w:eastAsiaTheme="minorEastAsia"/>
                <w:szCs w:val="21"/>
              </w:rPr>
              <w:t>高频电路实验</w:t>
            </w:r>
          </w:p>
        </w:tc>
        <w:tc>
          <w:tcPr>
            <w:tcW w:w="1042"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p>
        </w:tc>
        <w:tc>
          <w:tcPr>
            <w:tcW w:w="1116"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p>
        </w:tc>
        <w:tc>
          <w:tcPr>
            <w:tcW w:w="11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r>
      <w:tr>
        <w:tblPrEx>
          <w:tblLayout w:type="fixed"/>
          <w:tblCellMar>
            <w:top w:w="0" w:type="dxa"/>
            <w:left w:w="108" w:type="dxa"/>
            <w:bottom w:w="0" w:type="dxa"/>
            <w:right w:w="108" w:type="dxa"/>
          </w:tblCellMar>
        </w:tblPrEx>
        <w:trPr>
          <w:trHeight w:val="237" w:hRule="atLeast"/>
          <w:jc w:val="center"/>
        </w:trPr>
        <w:tc>
          <w:tcPr>
            <w:tcW w:w="3294"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szCs w:val="21"/>
              </w:rPr>
            </w:pPr>
            <w:r>
              <w:rPr>
                <w:rFonts w:hint="eastAsia" w:asciiTheme="minorEastAsia" w:hAnsiTheme="minorEastAsia" w:eastAsiaTheme="minorEastAsia"/>
                <w:szCs w:val="21"/>
              </w:rPr>
              <w:t>微波技术</w:t>
            </w:r>
          </w:p>
        </w:tc>
        <w:tc>
          <w:tcPr>
            <w:tcW w:w="1042"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r>
              <w:rPr>
                <w:rFonts w:cs="Arial" w:asciiTheme="minorEastAsia" w:hAnsiTheme="minorEastAsia" w:eastAsiaTheme="minorEastAsia"/>
                <w:b/>
                <w:bCs/>
                <w:szCs w:val="21"/>
              </w:rPr>
              <w:t>√</w:t>
            </w:r>
          </w:p>
        </w:tc>
        <w:tc>
          <w:tcPr>
            <w:tcW w:w="1116"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p>
        </w:tc>
        <w:tc>
          <w:tcPr>
            <w:tcW w:w="11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200" w:hRule="atLeast"/>
          <w:jc w:val="center"/>
        </w:trPr>
        <w:tc>
          <w:tcPr>
            <w:tcW w:w="3294"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szCs w:val="21"/>
              </w:rPr>
            </w:pPr>
            <w:r>
              <w:rPr>
                <w:rFonts w:hint="eastAsia" w:asciiTheme="minorEastAsia" w:hAnsiTheme="minorEastAsia" w:eastAsiaTheme="minorEastAsia"/>
                <w:szCs w:val="21"/>
              </w:rPr>
              <w:t>微波技术实验</w:t>
            </w:r>
          </w:p>
        </w:tc>
        <w:tc>
          <w:tcPr>
            <w:tcW w:w="1042"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p>
        </w:tc>
        <w:tc>
          <w:tcPr>
            <w:tcW w:w="1116"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p>
        </w:tc>
        <w:tc>
          <w:tcPr>
            <w:tcW w:w="11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r>
      <w:tr>
        <w:tblPrEx>
          <w:tblLayout w:type="fixed"/>
          <w:tblCellMar>
            <w:top w:w="0" w:type="dxa"/>
            <w:left w:w="108" w:type="dxa"/>
            <w:bottom w:w="0" w:type="dxa"/>
            <w:right w:w="108" w:type="dxa"/>
          </w:tblCellMar>
        </w:tblPrEx>
        <w:trPr>
          <w:trHeight w:val="161" w:hRule="atLeast"/>
          <w:jc w:val="center"/>
        </w:trPr>
        <w:tc>
          <w:tcPr>
            <w:tcW w:w="3294"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szCs w:val="21"/>
              </w:rPr>
            </w:pPr>
            <w:r>
              <w:rPr>
                <w:rFonts w:hint="eastAsia" w:asciiTheme="minorEastAsia" w:hAnsiTheme="minorEastAsia" w:eastAsiaTheme="minorEastAsia"/>
                <w:szCs w:val="21"/>
              </w:rPr>
              <w:t>通信原理</w:t>
            </w:r>
          </w:p>
        </w:tc>
        <w:tc>
          <w:tcPr>
            <w:tcW w:w="1042"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r>
              <w:rPr>
                <w:rFonts w:cs="Arial" w:asciiTheme="minorEastAsia" w:hAnsiTheme="minorEastAsia" w:eastAsiaTheme="minorEastAsia"/>
                <w:b/>
                <w:bCs/>
                <w:szCs w:val="21"/>
              </w:rPr>
              <w:t>√</w:t>
            </w:r>
          </w:p>
        </w:tc>
        <w:tc>
          <w:tcPr>
            <w:tcW w:w="1116"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p>
        </w:tc>
        <w:tc>
          <w:tcPr>
            <w:tcW w:w="11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252" w:hRule="atLeast"/>
          <w:jc w:val="center"/>
        </w:trPr>
        <w:tc>
          <w:tcPr>
            <w:tcW w:w="329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spacing w:val="-16"/>
                <w:szCs w:val="21"/>
              </w:rPr>
            </w:pPr>
            <w:r>
              <w:rPr>
                <w:rFonts w:hint="eastAsia" w:asciiTheme="minorEastAsia" w:hAnsiTheme="minorEastAsia" w:eastAsiaTheme="minorEastAsia"/>
                <w:spacing w:val="-16"/>
                <w:szCs w:val="21"/>
              </w:rPr>
              <w:t>通信原理实验</w:t>
            </w:r>
          </w:p>
        </w:tc>
        <w:tc>
          <w:tcPr>
            <w:tcW w:w="1042"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p>
        </w:tc>
        <w:tc>
          <w:tcPr>
            <w:tcW w:w="1116"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p>
        </w:tc>
        <w:tc>
          <w:tcPr>
            <w:tcW w:w="11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r>
      <w:tr>
        <w:tblPrEx>
          <w:tblLayout w:type="fixed"/>
          <w:tblCellMar>
            <w:top w:w="0" w:type="dxa"/>
            <w:left w:w="108" w:type="dxa"/>
            <w:bottom w:w="0" w:type="dxa"/>
            <w:right w:w="108" w:type="dxa"/>
          </w:tblCellMar>
        </w:tblPrEx>
        <w:trPr>
          <w:trHeight w:val="252" w:hRule="atLeast"/>
          <w:jc w:val="center"/>
        </w:trPr>
        <w:tc>
          <w:tcPr>
            <w:tcW w:w="3294"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Theme="minorEastAsia" w:hAnsiTheme="minorEastAsia" w:eastAsiaTheme="minorEastAsia"/>
                <w:spacing w:val="-16"/>
                <w:szCs w:val="21"/>
              </w:rPr>
            </w:pPr>
            <w:r>
              <w:rPr>
                <w:rFonts w:hint="eastAsia" w:asciiTheme="minorEastAsia" w:hAnsiTheme="minorEastAsia" w:eastAsiaTheme="minorEastAsia"/>
                <w:spacing w:val="-16"/>
                <w:szCs w:val="21"/>
              </w:rPr>
              <w:t>面向对象技术与可视化编程</w:t>
            </w:r>
          </w:p>
        </w:tc>
        <w:tc>
          <w:tcPr>
            <w:tcW w:w="1042"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p>
        </w:tc>
        <w:tc>
          <w:tcPr>
            <w:tcW w:w="1116"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r>
              <w:rPr>
                <w:rFonts w:cs="Arial" w:asciiTheme="minorEastAsia" w:hAnsiTheme="minorEastAsia" w:eastAsiaTheme="minorEastAsia"/>
                <w:b/>
                <w:bCs/>
                <w:szCs w:val="21"/>
              </w:rPr>
              <w:t>√</w:t>
            </w:r>
          </w:p>
        </w:tc>
        <w:tc>
          <w:tcPr>
            <w:tcW w:w="111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p>
        </w:tc>
      </w:tr>
      <w:tr>
        <w:tblPrEx>
          <w:tblLayout w:type="fixed"/>
        </w:tblPrEx>
        <w:trPr>
          <w:trHeight w:val="252" w:hRule="atLeast"/>
          <w:jc w:val="center"/>
        </w:trPr>
        <w:tc>
          <w:tcPr>
            <w:tcW w:w="3294"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Theme="minorEastAsia" w:hAnsiTheme="minorEastAsia" w:eastAsiaTheme="minorEastAsia"/>
                <w:spacing w:val="-16"/>
                <w:szCs w:val="21"/>
              </w:rPr>
            </w:pPr>
            <w:r>
              <w:rPr>
                <w:rFonts w:hint="eastAsia" w:asciiTheme="minorEastAsia" w:hAnsiTheme="minorEastAsia" w:eastAsiaTheme="minorEastAsia"/>
                <w:spacing w:val="-16"/>
                <w:szCs w:val="21"/>
              </w:rPr>
              <w:t>面向对象技术与可视化编程实验</w:t>
            </w:r>
          </w:p>
        </w:tc>
        <w:tc>
          <w:tcPr>
            <w:tcW w:w="1042"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p>
        </w:tc>
        <w:tc>
          <w:tcPr>
            <w:tcW w:w="1116"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r>
              <w:rPr>
                <w:rFonts w:cs="Arial" w:asciiTheme="minorEastAsia" w:hAnsiTheme="minorEastAsia" w:eastAsiaTheme="minorEastAsia"/>
                <w:b/>
                <w:bCs/>
                <w:szCs w:val="21"/>
              </w:rPr>
              <w:t>√</w:t>
            </w:r>
          </w:p>
        </w:tc>
        <w:tc>
          <w:tcPr>
            <w:tcW w:w="111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252" w:hRule="atLeast"/>
          <w:jc w:val="center"/>
        </w:trPr>
        <w:tc>
          <w:tcPr>
            <w:tcW w:w="3294"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Theme="minorEastAsia" w:hAnsiTheme="minorEastAsia" w:eastAsiaTheme="minorEastAsia"/>
                <w:spacing w:val="-16"/>
                <w:szCs w:val="21"/>
              </w:rPr>
            </w:pPr>
            <w:r>
              <w:rPr>
                <w:rFonts w:hint="eastAsia" w:asciiTheme="minorEastAsia" w:hAnsiTheme="minorEastAsia" w:eastAsiaTheme="minorEastAsia"/>
                <w:spacing w:val="-16"/>
                <w:szCs w:val="21"/>
              </w:rPr>
              <w:t>JAVA基础与Android开发</w:t>
            </w:r>
          </w:p>
        </w:tc>
        <w:tc>
          <w:tcPr>
            <w:tcW w:w="1042"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p>
        </w:tc>
        <w:tc>
          <w:tcPr>
            <w:tcW w:w="1116"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r>
              <w:rPr>
                <w:rFonts w:cs="Arial" w:asciiTheme="minorEastAsia" w:hAnsiTheme="minorEastAsia" w:eastAsiaTheme="minorEastAsia"/>
                <w:b/>
                <w:bCs/>
                <w:szCs w:val="21"/>
              </w:rPr>
              <w:t>√</w:t>
            </w:r>
          </w:p>
        </w:tc>
        <w:tc>
          <w:tcPr>
            <w:tcW w:w="111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252" w:hRule="atLeast"/>
          <w:jc w:val="center"/>
        </w:trPr>
        <w:tc>
          <w:tcPr>
            <w:tcW w:w="3294"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Theme="minorEastAsia" w:hAnsiTheme="minorEastAsia" w:eastAsiaTheme="minorEastAsia"/>
                <w:spacing w:val="-16"/>
                <w:szCs w:val="21"/>
              </w:rPr>
            </w:pPr>
            <w:r>
              <w:rPr>
                <w:rFonts w:hint="eastAsia" w:asciiTheme="minorEastAsia" w:hAnsiTheme="minorEastAsia" w:eastAsiaTheme="minorEastAsia"/>
                <w:spacing w:val="-16"/>
                <w:szCs w:val="21"/>
              </w:rPr>
              <w:t>JAVA基础与Android开发实验</w:t>
            </w:r>
          </w:p>
        </w:tc>
        <w:tc>
          <w:tcPr>
            <w:tcW w:w="1042"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p>
        </w:tc>
        <w:tc>
          <w:tcPr>
            <w:tcW w:w="1116"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r>
              <w:rPr>
                <w:rFonts w:cs="Arial" w:asciiTheme="minorEastAsia" w:hAnsiTheme="minorEastAsia" w:eastAsiaTheme="minorEastAsia"/>
                <w:b/>
                <w:bCs/>
                <w:szCs w:val="21"/>
              </w:rPr>
              <w:t>√</w:t>
            </w:r>
          </w:p>
        </w:tc>
        <w:tc>
          <w:tcPr>
            <w:tcW w:w="111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p>
        </w:tc>
      </w:tr>
    </w:tbl>
    <w:p>
      <w:pPr>
        <w:spacing w:line="360" w:lineRule="auto"/>
        <w:ind w:firstLine="420" w:firstLineChars="200"/>
        <w:rPr>
          <w:rFonts w:asciiTheme="minorEastAsia" w:hAnsiTheme="minorEastAsia" w:eastAsiaTheme="minorEastAsia"/>
          <w:szCs w:val="21"/>
        </w:rPr>
      </w:pPr>
    </w:p>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b/>
          <w:color w:val="000000"/>
          <w:kern w:val="0"/>
          <w:szCs w:val="21"/>
        </w:rPr>
        <w:t>毕业要求6  工程与社会：</w:t>
      </w:r>
      <w:r>
        <w:rPr>
          <w:rFonts w:hint="eastAsia" w:cs="宋体" w:asciiTheme="minorEastAsia" w:hAnsiTheme="minorEastAsia" w:eastAsiaTheme="minorEastAsia"/>
          <w:color w:val="000000"/>
          <w:kern w:val="0"/>
          <w:szCs w:val="21"/>
        </w:rPr>
        <w:t>能够基于工程相关背景知识进行合理分析，评价专业工程实践和复杂工程问题解决方案对社会、健康、安全、法律以及文化的影响，并理解应承担的责任。</w:t>
      </w:r>
    </w:p>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6-1具有工程实习和社会实践的经历；</w:t>
      </w:r>
    </w:p>
    <w:p>
      <w:pPr>
        <w:widowControl/>
        <w:spacing w:line="360" w:lineRule="auto"/>
        <w:jc w:val="left"/>
        <w:rPr>
          <w:rFonts w:cs="宋体" w:asciiTheme="minorEastAsia" w:hAnsiTheme="minorEastAsia" w:eastAsiaTheme="minorEastAsia"/>
          <w:color w:val="FF0000"/>
          <w:kern w:val="0"/>
          <w:szCs w:val="21"/>
        </w:rPr>
      </w:pPr>
      <w:r>
        <w:rPr>
          <w:rFonts w:hint="eastAsia" w:cs="宋体" w:asciiTheme="minorEastAsia" w:hAnsiTheme="minorEastAsia" w:eastAsiaTheme="minorEastAsia"/>
          <w:color w:val="000000"/>
          <w:kern w:val="0"/>
          <w:szCs w:val="21"/>
        </w:rPr>
        <w:t>6-2熟悉通信工程领域相关的技术标准、知识产权、产业政策和法律法规，了解企业的管理体系；</w:t>
      </w:r>
      <w:r>
        <w:rPr>
          <w:rFonts w:cs="宋体" w:asciiTheme="minorEastAsia" w:hAnsiTheme="minorEastAsia" w:eastAsiaTheme="minorEastAsia"/>
          <w:color w:val="FF0000"/>
          <w:kern w:val="0"/>
          <w:szCs w:val="21"/>
        </w:rPr>
        <w:t xml:space="preserve"> </w:t>
      </w:r>
    </w:p>
    <w:p>
      <w:pPr>
        <w:widowControl/>
        <w:spacing w:line="360" w:lineRule="auto"/>
        <w:jc w:val="left"/>
        <w:rPr>
          <w:rFonts w:hint="eastAsia"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6-3能识别、量化和分析通信工程领域新产品和新技术的开发和应用对社会、健康、安全、法律以及文化的潜在影响；</w:t>
      </w:r>
    </w:p>
    <w:p>
      <w:pPr>
        <w:spacing w:line="360" w:lineRule="auto"/>
        <w:jc w:val="center"/>
        <w:rPr>
          <w:rFonts w:asciiTheme="minorEastAsia" w:hAnsiTheme="minorEastAsia" w:eastAsiaTheme="minorEastAsia"/>
          <w:b/>
          <w:szCs w:val="21"/>
        </w:rPr>
      </w:pPr>
      <w:r>
        <w:rPr>
          <w:rFonts w:hint="eastAsia" w:asciiTheme="minorEastAsia" w:hAnsiTheme="minorEastAsia" w:eastAsiaTheme="minorEastAsia"/>
          <w:b/>
          <w:szCs w:val="21"/>
        </w:rPr>
        <w:t>表6 课程体系与毕业要求6指标点支撑矩阵图</w:t>
      </w:r>
    </w:p>
    <w:p>
      <w:pPr>
        <w:widowControl/>
        <w:spacing w:line="360" w:lineRule="auto"/>
        <w:jc w:val="left"/>
        <w:rPr>
          <w:rFonts w:cs="宋体" w:asciiTheme="minorEastAsia" w:hAnsiTheme="minorEastAsia" w:eastAsiaTheme="minorEastAsia"/>
          <w:color w:val="000000"/>
          <w:kern w:val="0"/>
          <w:szCs w:val="21"/>
        </w:rPr>
      </w:pPr>
    </w:p>
    <w:tbl>
      <w:tblPr>
        <w:tblStyle w:val="39"/>
        <w:tblW w:w="5956" w:type="dxa"/>
        <w:jc w:val="center"/>
        <w:tblInd w:w="0" w:type="dxa"/>
        <w:tblLayout w:type="fixed"/>
        <w:tblCellMar>
          <w:top w:w="0" w:type="dxa"/>
          <w:left w:w="108" w:type="dxa"/>
          <w:bottom w:w="0" w:type="dxa"/>
          <w:right w:w="108" w:type="dxa"/>
        </w:tblCellMar>
      </w:tblPr>
      <w:tblGrid>
        <w:gridCol w:w="3121"/>
        <w:gridCol w:w="993"/>
        <w:gridCol w:w="992"/>
        <w:gridCol w:w="850"/>
      </w:tblGrid>
      <w:tr>
        <w:tblPrEx>
          <w:tblLayout w:type="fixed"/>
          <w:tblCellMar>
            <w:top w:w="0" w:type="dxa"/>
            <w:left w:w="108" w:type="dxa"/>
            <w:bottom w:w="0" w:type="dxa"/>
            <w:right w:w="108" w:type="dxa"/>
          </w:tblCellMar>
        </w:tblPrEx>
        <w:trPr>
          <w:trHeight w:val="300"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课程名称</w:t>
            </w:r>
          </w:p>
          <w:p>
            <w:pPr>
              <w:jc w:val="center"/>
              <w:rPr>
                <w:rFonts w:asciiTheme="minorEastAsia" w:hAnsiTheme="minorEastAsia" w:eastAsiaTheme="minorEastAsia"/>
                <w:b/>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6-1</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6-2</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r>
              <w:rPr>
                <w:rFonts w:hint="eastAsia" w:cs="Arial" w:asciiTheme="minorEastAsia" w:hAnsiTheme="minorEastAsia" w:eastAsiaTheme="minorEastAsia"/>
                <w:b/>
                <w:bCs/>
                <w:szCs w:val="21"/>
              </w:rPr>
              <w:t>6-3</w:t>
            </w:r>
          </w:p>
        </w:tc>
      </w:tr>
      <w:tr>
        <w:tblPrEx>
          <w:tblLayout w:type="fixed"/>
          <w:tblCellMar>
            <w:top w:w="0" w:type="dxa"/>
            <w:left w:w="108" w:type="dxa"/>
            <w:bottom w:w="0" w:type="dxa"/>
            <w:right w:w="108" w:type="dxa"/>
          </w:tblCellMar>
        </w:tblPrEx>
        <w:trPr>
          <w:trHeight w:val="300"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思想道德修养与法律基础</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r>
      <w:tr>
        <w:tblPrEx>
          <w:tblLayout w:type="fixed"/>
          <w:tblCellMar>
            <w:top w:w="0" w:type="dxa"/>
            <w:left w:w="108" w:type="dxa"/>
            <w:bottom w:w="0" w:type="dxa"/>
            <w:right w:w="108" w:type="dxa"/>
          </w:tblCellMar>
        </w:tblPrEx>
        <w:trPr>
          <w:trHeight w:val="300"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 xml:space="preserve">金工实习 </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300"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通信类传感器原理及应用</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r>
              <w:rPr>
                <w:rFonts w:cs="Arial" w:asciiTheme="minorEastAsia" w:hAnsiTheme="minorEastAsia" w:eastAsiaTheme="minorEastAsia"/>
                <w:b/>
                <w:bCs/>
                <w:szCs w:val="21"/>
              </w:rPr>
              <w:t>√</w:t>
            </w:r>
          </w:p>
        </w:tc>
      </w:tr>
      <w:tr>
        <w:tblPrEx>
          <w:tblLayout w:type="fixed"/>
          <w:tblCellMar>
            <w:top w:w="0" w:type="dxa"/>
            <w:left w:w="108" w:type="dxa"/>
            <w:bottom w:w="0" w:type="dxa"/>
            <w:right w:w="108" w:type="dxa"/>
          </w:tblCellMar>
        </w:tblPrEx>
        <w:trPr>
          <w:trHeight w:val="300"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电磁兼容</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r>
      <w:tr>
        <w:tblPrEx>
          <w:tblLayout w:type="fixed"/>
        </w:tblPrEx>
        <w:trPr>
          <w:trHeight w:val="265"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szCs w:val="21"/>
              </w:rPr>
            </w:pPr>
            <w:r>
              <w:rPr>
                <w:rFonts w:hint="eastAsia" w:asciiTheme="minorEastAsia" w:hAnsiTheme="minorEastAsia" w:eastAsiaTheme="minorEastAsia"/>
                <w:szCs w:val="21"/>
              </w:rPr>
              <w:t>电子工艺实习</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265"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毕业实习</w:t>
            </w:r>
          </w:p>
        </w:tc>
        <w:tc>
          <w:tcPr>
            <w:tcW w:w="993"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cs="Arial" w:asciiTheme="minorEastAsia" w:hAnsiTheme="minorEastAsia" w:eastAsiaTheme="minorEastAsia"/>
                <w:b/>
                <w:bCs/>
                <w:szCs w:val="21"/>
              </w:rPr>
            </w:pPr>
            <w:r>
              <w:rPr>
                <w:rFonts w:cs="Arial" w:asciiTheme="minorEastAsia" w:hAnsiTheme="minorEastAsia" w:eastAsiaTheme="minorEastAsia"/>
                <w:b/>
                <w:bCs/>
                <w:szCs w:val="21"/>
              </w:rPr>
              <w:t>√</w:t>
            </w:r>
          </w:p>
        </w:tc>
        <w:tc>
          <w:tcPr>
            <w:tcW w:w="992"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cs="Arial" w:asciiTheme="minorEastAsia" w:hAnsiTheme="minorEastAsia" w:eastAsiaTheme="minorEastAsia"/>
                <w:b/>
                <w:bCs/>
                <w:szCs w:val="21"/>
              </w:rPr>
            </w:pPr>
            <w:r>
              <w:rPr>
                <w:rFonts w:cs="Arial" w:asciiTheme="minorEastAsia" w:hAnsiTheme="minorEastAsia" w:eastAsiaTheme="minorEastAsia"/>
                <w:b/>
                <w:bCs/>
                <w:szCs w:val="21"/>
              </w:rPr>
              <w:t>√</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378"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第二课堂就业创业训练</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trike/>
                <w:szCs w:val="21"/>
              </w:rPr>
            </w:pPr>
          </w:p>
        </w:tc>
      </w:tr>
      <w:tr>
        <w:tblPrEx>
          <w:tblLayout w:type="fixed"/>
          <w:tblCellMar>
            <w:top w:w="0" w:type="dxa"/>
            <w:left w:w="108" w:type="dxa"/>
            <w:bottom w:w="0" w:type="dxa"/>
            <w:right w:w="108" w:type="dxa"/>
          </w:tblCellMar>
        </w:tblPrEx>
        <w:trPr>
          <w:trHeight w:val="266"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第二课堂校外社会实践</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cs="Arial" w:asciiTheme="minorEastAsia" w:hAnsiTheme="minorEastAsia" w:eastAsiaTheme="minorEastAsia"/>
                <w:b/>
                <w:bCs/>
                <w:szCs w:val="21"/>
              </w:rPr>
              <w:t>√</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266"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通信原理</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cs="Arial" w:asciiTheme="minorEastAsia" w:hAnsiTheme="minorEastAsia" w:eastAsiaTheme="minorEastAsia"/>
                <w:b/>
                <w:bCs/>
                <w:szCs w:val="21"/>
              </w:rPr>
              <w:t>√</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266"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高频电路</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r>
              <w:rPr>
                <w:rFonts w:cs="Arial" w:asciiTheme="minorEastAsia" w:hAnsiTheme="minorEastAsia" w:eastAsiaTheme="minorEastAsia"/>
                <w:b/>
                <w:bCs/>
                <w:szCs w:val="21"/>
              </w:rPr>
              <w:t>√</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PrEx>
        <w:trPr>
          <w:trHeight w:val="266"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毕业设计</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r>
    </w:tbl>
    <w:p>
      <w:pPr>
        <w:spacing w:line="360" w:lineRule="auto"/>
        <w:rPr>
          <w:rFonts w:asciiTheme="minorEastAsia" w:hAnsiTheme="minorEastAsia" w:eastAsiaTheme="minorEastAsia"/>
          <w:b/>
          <w:szCs w:val="21"/>
        </w:rPr>
      </w:pPr>
    </w:p>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b/>
          <w:color w:val="000000"/>
          <w:kern w:val="0"/>
          <w:szCs w:val="21"/>
        </w:rPr>
        <w:t>毕业要求7 环境和可持续发展：</w:t>
      </w:r>
      <w:r>
        <w:rPr>
          <w:rFonts w:hint="eastAsia" w:cs="宋体" w:asciiTheme="minorEastAsia" w:hAnsiTheme="minorEastAsia" w:eastAsiaTheme="minorEastAsia"/>
          <w:color w:val="000000"/>
          <w:kern w:val="0"/>
          <w:szCs w:val="21"/>
        </w:rPr>
        <w:t>能够理解和评价针对复杂工程问题的专业工程实践对环境、社会和可持续发展的影响。</w:t>
      </w:r>
    </w:p>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7-1理解环境保护和社会可持续发展的内涵和意义；</w:t>
      </w:r>
    </w:p>
    <w:p>
      <w:pPr>
        <w:widowControl/>
        <w:spacing w:line="360" w:lineRule="auto"/>
        <w:jc w:val="left"/>
        <w:rPr>
          <w:rFonts w:hint="eastAsia"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7-2 正确理解和评价通信工程领域复杂工程问题对环境保护及社会可持续发展等的影响。</w:t>
      </w:r>
    </w:p>
    <w:p>
      <w:pPr>
        <w:spacing w:line="360" w:lineRule="auto"/>
        <w:jc w:val="center"/>
        <w:rPr>
          <w:rFonts w:asciiTheme="minorEastAsia" w:hAnsiTheme="minorEastAsia" w:eastAsiaTheme="minorEastAsia"/>
          <w:b/>
          <w:szCs w:val="21"/>
        </w:rPr>
      </w:pPr>
      <w:r>
        <w:rPr>
          <w:rFonts w:hint="eastAsia" w:asciiTheme="minorEastAsia" w:hAnsiTheme="minorEastAsia" w:eastAsiaTheme="minorEastAsia"/>
          <w:b/>
          <w:szCs w:val="21"/>
        </w:rPr>
        <w:t>表7 课程体系与毕业要求7指标点支撑矩阵图</w:t>
      </w:r>
    </w:p>
    <w:p>
      <w:pPr>
        <w:widowControl/>
        <w:spacing w:line="360" w:lineRule="auto"/>
        <w:jc w:val="left"/>
        <w:rPr>
          <w:rFonts w:cs="宋体" w:asciiTheme="minorEastAsia" w:hAnsiTheme="minorEastAsia" w:eastAsiaTheme="minorEastAsia"/>
          <w:color w:val="000000"/>
          <w:kern w:val="0"/>
          <w:szCs w:val="21"/>
        </w:rPr>
      </w:pPr>
    </w:p>
    <w:tbl>
      <w:tblPr>
        <w:tblStyle w:val="39"/>
        <w:tblW w:w="6697" w:type="dxa"/>
        <w:jc w:val="center"/>
        <w:tblInd w:w="0" w:type="dxa"/>
        <w:tblLayout w:type="fixed"/>
        <w:tblCellMar>
          <w:top w:w="0" w:type="dxa"/>
          <w:left w:w="108" w:type="dxa"/>
          <w:bottom w:w="0" w:type="dxa"/>
          <w:right w:w="108" w:type="dxa"/>
        </w:tblCellMar>
      </w:tblPr>
      <w:tblGrid>
        <w:gridCol w:w="4582"/>
        <w:gridCol w:w="1139"/>
        <w:gridCol w:w="976"/>
      </w:tblGrid>
      <w:tr>
        <w:tblPrEx>
          <w:tblLayout w:type="fixed"/>
          <w:tblCellMar>
            <w:top w:w="0" w:type="dxa"/>
            <w:left w:w="108" w:type="dxa"/>
            <w:bottom w:w="0" w:type="dxa"/>
            <w:right w:w="108" w:type="dxa"/>
          </w:tblCellMar>
        </w:tblPrEx>
        <w:trPr>
          <w:trHeight w:val="300" w:hRule="atLeast"/>
          <w:jc w:val="center"/>
        </w:trPr>
        <w:tc>
          <w:tcPr>
            <w:tcW w:w="458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课程名称</w:t>
            </w:r>
          </w:p>
        </w:tc>
        <w:tc>
          <w:tcPr>
            <w:tcW w:w="113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7-1</w:t>
            </w:r>
          </w:p>
        </w:tc>
        <w:tc>
          <w:tcPr>
            <w:tcW w:w="976"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r>
              <w:rPr>
                <w:rFonts w:hint="eastAsia" w:cs="Arial" w:asciiTheme="minorEastAsia" w:hAnsiTheme="minorEastAsia" w:eastAsiaTheme="minorEastAsia"/>
                <w:b/>
                <w:bCs/>
                <w:szCs w:val="21"/>
              </w:rPr>
              <w:t>7-2</w:t>
            </w:r>
          </w:p>
        </w:tc>
      </w:tr>
      <w:tr>
        <w:tblPrEx>
          <w:tblLayout w:type="fixed"/>
          <w:tblCellMar>
            <w:top w:w="0" w:type="dxa"/>
            <w:left w:w="108" w:type="dxa"/>
            <w:bottom w:w="0" w:type="dxa"/>
            <w:right w:w="108" w:type="dxa"/>
          </w:tblCellMar>
        </w:tblPrEx>
        <w:trPr>
          <w:trHeight w:val="90" w:hRule="atLeast"/>
          <w:jc w:val="center"/>
        </w:trPr>
        <w:tc>
          <w:tcPr>
            <w:tcW w:w="458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思想道德修养与法律基础</w:t>
            </w:r>
          </w:p>
        </w:tc>
        <w:tc>
          <w:tcPr>
            <w:tcW w:w="113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c>
          <w:tcPr>
            <w:tcW w:w="97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300" w:hRule="atLeast"/>
          <w:jc w:val="center"/>
        </w:trPr>
        <w:tc>
          <w:tcPr>
            <w:tcW w:w="458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毛泽东思想和中国特色社会主义理论体系概论</w:t>
            </w:r>
          </w:p>
        </w:tc>
        <w:tc>
          <w:tcPr>
            <w:tcW w:w="113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c>
          <w:tcPr>
            <w:tcW w:w="97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300" w:hRule="atLeast"/>
          <w:jc w:val="center"/>
        </w:trPr>
        <w:tc>
          <w:tcPr>
            <w:tcW w:w="458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形势政策</w:t>
            </w:r>
          </w:p>
        </w:tc>
        <w:tc>
          <w:tcPr>
            <w:tcW w:w="113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c>
          <w:tcPr>
            <w:tcW w:w="97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300" w:hRule="atLeast"/>
          <w:jc w:val="center"/>
        </w:trPr>
        <w:tc>
          <w:tcPr>
            <w:tcW w:w="458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电磁兼容</w:t>
            </w:r>
          </w:p>
        </w:tc>
        <w:tc>
          <w:tcPr>
            <w:tcW w:w="113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7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r>
      <w:tr>
        <w:tblPrEx>
          <w:tblLayout w:type="fixed"/>
        </w:tblPrEx>
        <w:trPr>
          <w:trHeight w:val="293" w:hRule="atLeast"/>
          <w:jc w:val="center"/>
        </w:trPr>
        <w:tc>
          <w:tcPr>
            <w:tcW w:w="458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通信原理</w:t>
            </w:r>
          </w:p>
        </w:tc>
        <w:tc>
          <w:tcPr>
            <w:tcW w:w="1139"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szCs w:val="21"/>
              </w:rPr>
            </w:pPr>
          </w:p>
        </w:tc>
        <w:tc>
          <w:tcPr>
            <w:tcW w:w="976"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szCs w:val="21"/>
              </w:rPr>
            </w:pPr>
            <w:r>
              <w:rPr>
                <w:rFonts w:cs="Arial" w:asciiTheme="minorEastAsia" w:hAnsiTheme="minorEastAsia" w:eastAsiaTheme="minorEastAsia"/>
                <w:b/>
                <w:bCs/>
                <w:szCs w:val="21"/>
              </w:rPr>
              <w:t>√</w:t>
            </w:r>
          </w:p>
        </w:tc>
      </w:tr>
      <w:tr>
        <w:tblPrEx>
          <w:tblLayout w:type="fixed"/>
          <w:tblCellMar>
            <w:top w:w="0" w:type="dxa"/>
            <w:left w:w="108" w:type="dxa"/>
            <w:bottom w:w="0" w:type="dxa"/>
            <w:right w:w="108" w:type="dxa"/>
          </w:tblCellMar>
        </w:tblPrEx>
        <w:trPr>
          <w:trHeight w:val="293" w:hRule="atLeast"/>
          <w:jc w:val="center"/>
        </w:trPr>
        <w:tc>
          <w:tcPr>
            <w:tcW w:w="458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高频电路</w:t>
            </w:r>
          </w:p>
        </w:tc>
        <w:tc>
          <w:tcPr>
            <w:tcW w:w="1139"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szCs w:val="21"/>
              </w:rPr>
            </w:pPr>
          </w:p>
        </w:tc>
        <w:tc>
          <w:tcPr>
            <w:tcW w:w="976"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szCs w:val="21"/>
              </w:rPr>
            </w:pPr>
            <w:r>
              <w:rPr>
                <w:rFonts w:cs="Arial" w:asciiTheme="minorEastAsia" w:hAnsiTheme="minorEastAsia" w:eastAsiaTheme="minorEastAsia"/>
                <w:b/>
                <w:bCs/>
                <w:szCs w:val="21"/>
              </w:rPr>
              <w:t>√</w:t>
            </w:r>
          </w:p>
        </w:tc>
      </w:tr>
    </w:tbl>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b/>
          <w:color w:val="000000"/>
          <w:kern w:val="0"/>
          <w:szCs w:val="21"/>
        </w:rPr>
        <w:t>毕业要求8  职业规范：</w:t>
      </w:r>
      <w:r>
        <w:rPr>
          <w:rFonts w:hint="eastAsia" w:cs="宋体" w:asciiTheme="minorEastAsia" w:hAnsiTheme="minorEastAsia" w:eastAsiaTheme="minorEastAsia"/>
          <w:color w:val="000000"/>
          <w:kern w:val="0"/>
          <w:szCs w:val="21"/>
        </w:rPr>
        <w:t>具有人文社会科学素养、社会责任感，能够在工程实践中理解并遵守工程职业道德和规范，履行责任。</w:t>
      </w:r>
    </w:p>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8-1具有人文知识、思辨能力、处事能力和科学精神。</w:t>
      </w:r>
    </w:p>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8-2理解社会主义核心价值观，了解国情，维护国家利益，具有推动民族复兴和社会进步的责任感。</w:t>
      </w:r>
    </w:p>
    <w:p>
      <w:pPr>
        <w:widowControl/>
        <w:spacing w:line="360" w:lineRule="auto"/>
        <w:jc w:val="left"/>
        <w:rPr>
          <w:rFonts w:hint="eastAsia"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8-3 理解工程伦理的核心理念，在工程实践中能自觉遵守职业道德和规范，具有法律意识，履行责任。</w:t>
      </w:r>
    </w:p>
    <w:p>
      <w:pPr>
        <w:spacing w:line="360" w:lineRule="auto"/>
        <w:jc w:val="center"/>
        <w:rPr>
          <w:rFonts w:asciiTheme="minorEastAsia" w:hAnsiTheme="minorEastAsia" w:eastAsiaTheme="minorEastAsia"/>
          <w:b/>
          <w:szCs w:val="21"/>
        </w:rPr>
      </w:pPr>
      <w:r>
        <w:rPr>
          <w:rFonts w:hint="eastAsia" w:asciiTheme="minorEastAsia" w:hAnsiTheme="minorEastAsia" w:eastAsiaTheme="minorEastAsia"/>
          <w:b/>
          <w:szCs w:val="21"/>
        </w:rPr>
        <w:t>表8 课程体系与毕业要求8指标点支撑矩阵图</w:t>
      </w:r>
    </w:p>
    <w:tbl>
      <w:tblPr>
        <w:tblStyle w:val="39"/>
        <w:tblW w:w="6629" w:type="dxa"/>
        <w:jc w:val="center"/>
        <w:tblInd w:w="0" w:type="dxa"/>
        <w:tblLayout w:type="fixed"/>
        <w:tblCellMar>
          <w:top w:w="0" w:type="dxa"/>
          <w:left w:w="108" w:type="dxa"/>
          <w:bottom w:w="0" w:type="dxa"/>
          <w:right w:w="108" w:type="dxa"/>
        </w:tblCellMar>
      </w:tblPr>
      <w:tblGrid>
        <w:gridCol w:w="3979"/>
        <w:gridCol w:w="949"/>
        <w:gridCol w:w="850"/>
        <w:gridCol w:w="851"/>
      </w:tblGrid>
      <w:tr>
        <w:tblPrEx>
          <w:tblLayout w:type="fixed"/>
          <w:tblCellMar>
            <w:top w:w="0" w:type="dxa"/>
            <w:left w:w="108" w:type="dxa"/>
            <w:bottom w:w="0" w:type="dxa"/>
            <w:right w:w="108" w:type="dxa"/>
          </w:tblCellMar>
        </w:tblPrEx>
        <w:trPr>
          <w:trHeight w:val="300" w:hRule="atLeast"/>
          <w:jc w:val="center"/>
        </w:trPr>
        <w:tc>
          <w:tcPr>
            <w:tcW w:w="397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课程名称</w:t>
            </w:r>
          </w:p>
        </w:tc>
        <w:tc>
          <w:tcPr>
            <w:tcW w:w="949"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r>
              <w:rPr>
                <w:rFonts w:hint="eastAsia" w:cs="Arial" w:asciiTheme="minorEastAsia" w:hAnsiTheme="minorEastAsia" w:eastAsiaTheme="minorEastAsia"/>
                <w:b/>
                <w:bCs/>
                <w:szCs w:val="21"/>
              </w:rPr>
              <w:t>8-1</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8-2</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r>
              <w:rPr>
                <w:rFonts w:hint="eastAsia" w:cs="Arial" w:asciiTheme="minorEastAsia" w:hAnsiTheme="minorEastAsia" w:eastAsiaTheme="minorEastAsia"/>
                <w:b/>
                <w:bCs/>
                <w:szCs w:val="21"/>
              </w:rPr>
              <w:t>8-3</w:t>
            </w:r>
          </w:p>
        </w:tc>
      </w:tr>
      <w:tr>
        <w:tblPrEx>
          <w:tblLayout w:type="fixed"/>
          <w:tblCellMar>
            <w:top w:w="0" w:type="dxa"/>
            <w:left w:w="108" w:type="dxa"/>
            <w:bottom w:w="0" w:type="dxa"/>
            <w:right w:w="108" w:type="dxa"/>
          </w:tblCellMar>
        </w:tblPrEx>
        <w:trPr>
          <w:trHeight w:val="300" w:hRule="atLeast"/>
          <w:jc w:val="center"/>
        </w:trPr>
        <w:tc>
          <w:tcPr>
            <w:tcW w:w="397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思想道德修养与法律基础</w:t>
            </w:r>
          </w:p>
        </w:tc>
        <w:tc>
          <w:tcPr>
            <w:tcW w:w="94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r>
      <w:tr>
        <w:tblPrEx>
          <w:tblLayout w:type="fixed"/>
          <w:tblCellMar>
            <w:top w:w="0" w:type="dxa"/>
            <w:left w:w="108" w:type="dxa"/>
            <w:bottom w:w="0" w:type="dxa"/>
            <w:right w:w="108" w:type="dxa"/>
          </w:tblCellMar>
        </w:tblPrEx>
        <w:trPr>
          <w:trHeight w:val="300" w:hRule="atLeast"/>
          <w:jc w:val="center"/>
        </w:trPr>
        <w:tc>
          <w:tcPr>
            <w:tcW w:w="397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马克思主义基本原理</w:t>
            </w:r>
          </w:p>
        </w:tc>
        <w:tc>
          <w:tcPr>
            <w:tcW w:w="94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300" w:hRule="atLeast"/>
          <w:jc w:val="center"/>
        </w:trPr>
        <w:tc>
          <w:tcPr>
            <w:tcW w:w="397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中国近现代史纲要</w:t>
            </w:r>
          </w:p>
        </w:tc>
        <w:tc>
          <w:tcPr>
            <w:tcW w:w="94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300" w:hRule="atLeast"/>
          <w:jc w:val="center"/>
        </w:trPr>
        <w:tc>
          <w:tcPr>
            <w:tcW w:w="397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毛泽东思想和中国特色社会主义理论体系概论</w:t>
            </w:r>
          </w:p>
        </w:tc>
        <w:tc>
          <w:tcPr>
            <w:tcW w:w="94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PrEx>
        <w:trPr>
          <w:trHeight w:val="90" w:hRule="atLeast"/>
          <w:jc w:val="center"/>
        </w:trPr>
        <w:tc>
          <w:tcPr>
            <w:tcW w:w="397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形势政策</w:t>
            </w:r>
          </w:p>
        </w:tc>
        <w:tc>
          <w:tcPr>
            <w:tcW w:w="94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300" w:hRule="atLeast"/>
          <w:jc w:val="center"/>
        </w:trPr>
        <w:tc>
          <w:tcPr>
            <w:tcW w:w="397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大学语文</w:t>
            </w:r>
          </w:p>
        </w:tc>
        <w:tc>
          <w:tcPr>
            <w:tcW w:w="94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266" w:hRule="atLeast"/>
          <w:jc w:val="center"/>
        </w:trPr>
        <w:tc>
          <w:tcPr>
            <w:tcW w:w="397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第二课堂通识教育讲座</w:t>
            </w:r>
          </w:p>
        </w:tc>
        <w:tc>
          <w:tcPr>
            <w:tcW w:w="94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378" w:hRule="atLeast"/>
          <w:jc w:val="center"/>
        </w:trPr>
        <w:tc>
          <w:tcPr>
            <w:tcW w:w="397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第二课堂就业创业训练</w:t>
            </w:r>
          </w:p>
        </w:tc>
        <w:tc>
          <w:tcPr>
            <w:tcW w:w="94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r>
      <w:tr>
        <w:tblPrEx>
          <w:tblLayout w:type="fixed"/>
          <w:tblCellMar>
            <w:top w:w="0" w:type="dxa"/>
            <w:left w:w="108" w:type="dxa"/>
            <w:bottom w:w="0" w:type="dxa"/>
            <w:right w:w="108" w:type="dxa"/>
          </w:tblCellMar>
        </w:tblPrEx>
        <w:trPr>
          <w:trHeight w:val="266" w:hRule="atLeast"/>
          <w:jc w:val="center"/>
        </w:trPr>
        <w:tc>
          <w:tcPr>
            <w:tcW w:w="397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第二课堂校外社会实践</w:t>
            </w:r>
          </w:p>
        </w:tc>
        <w:tc>
          <w:tcPr>
            <w:tcW w:w="94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r>
      <w:tr>
        <w:tblPrEx>
          <w:tblLayout w:type="fixed"/>
          <w:tblCellMar>
            <w:top w:w="0" w:type="dxa"/>
            <w:left w:w="108" w:type="dxa"/>
            <w:bottom w:w="0" w:type="dxa"/>
            <w:right w:w="108" w:type="dxa"/>
          </w:tblCellMar>
        </w:tblPrEx>
        <w:trPr>
          <w:trHeight w:val="346" w:hRule="atLeast"/>
          <w:jc w:val="center"/>
        </w:trPr>
        <w:tc>
          <w:tcPr>
            <w:tcW w:w="397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思想政治课社会实践</w:t>
            </w:r>
          </w:p>
        </w:tc>
        <w:tc>
          <w:tcPr>
            <w:tcW w:w="94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asciiTheme="minorEastAsia" w:hAnsiTheme="minorEastAsia" w:eastAsiaTheme="minorEastAsia"/>
                <w:b/>
                <w:szCs w:val="21"/>
              </w:rPr>
              <w:t>√</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Cs w:val="21"/>
              </w:rPr>
            </w:pPr>
          </w:p>
        </w:tc>
      </w:tr>
      <w:tr>
        <w:tblPrEx>
          <w:tblLayout w:type="fixed"/>
        </w:tblPrEx>
        <w:trPr>
          <w:trHeight w:val="346" w:hRule="atLeast"/>
          <w:jc w:val="center"/>
        </w:trPr>
        <w:tc>
          <w:tcPr>
            <w:tcW w:w="397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军事理论</w:t>
            </w:r>
          </w:p>
        </w:tc>
        <w:tc>
          <w:tcPr>
            <w:tcW w:w="94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szCs w:val="21"/>
              </w:rPr>
            </w:pPr>
            <w:r>
              <w:rPr>
                <w:rFonts w:asciiTheme="minorEastAsia" w:hAnsiTheme="minorEastAsia" w:eastAsiaTheme="minorEastAsia"/>
                <w:b/>
                <w:szCs w:val="21"/>
              </w:rPr>
              <w:t>√</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Cs w:val="21"/>
              </w:rPr>
            </w:pPr>
          </w:p>
        </w:tc>
      </w:tr>
      <w:tr>
        <w:tblPrEx>
          <w:tblLayout w:type="fixed"/>
          <w:tblCellMar>
            <w:top w:w="0" w:type="dxa"/>
            <w:left w:w="108" w:type="dxa"/>
            <w:bottom w:w="0" w:type="dxa"/>
            <w:right w:w="108" w:type="dxa"/>
          </w:tblCellMar>
        </w:tblPrEx>
        <w:trPr>
          <w:trHeight w:val="346" w:hRule="atLeast"/>
          <w:jc w:val="center"/>
        </w:trPr>
        <w:tc>
          <w:tcPr>
            <w:tcW w:w="397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军事训练</w:t>
            </w:r>
          </w:p>
        </w:tc>
        <w:tc>
          <w:tcPr>
            <w:tcW w:w="94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szCs w:val="21"/>
              </w:rPr>
            </w:pPr>
            <w:r>
              <w:rPr>
                <w:rFonts w:asciiTheme="minorEastAsia" w:hAnsiTheme="minorEastAsia" w:eastAsiaTheme="minorEastAsia"/>
                <w:b/>
                <w:szCs w:val="21"/>
              </w:rPr>
              <w:t>√</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Cs w:val="21"/>
              </w:rPr>
            </w:pPr>
          </w:p>
        </w:tc>
      </w:tr>
    </w:tbl>
    <w:p>
      <w:pPr>
        <w:spacing w:line="360" w:lineRule="auto"/>
        <w:rPr>
          <w:rFonts w:asciiTheme="minorEastAsia" w:hAnsiTheme="minorEastAsia" w:eastAsiaTheme="minorEastAsia"/>
          <w:b/>
          <w:szCs w:val="21"/>
        </w:rPr>
      </w:pPr>
    </w:p>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b/>
          <w:color w:val="000000"/>
          <w:kern w:val="0"/>
          <w:szCs w:val="21"/>
        </w:rPr>
        <w:t>毕业要求9 个人和团队:</w:t>
      </w:r>
      <w:r>
        <w:rPr>
          <w:rFonts w:hint="eastAsia" w:cs="宋体" w:asciiTheme="minorEastAsia" w:hAnsiTheme="minorEastAsia" w:eastAsiaTheme="minorEastAsia"/>
          <w:color w:val="000000"/>
          <w:kern w:val="0"/>
          <w:szCs w:val="21"/>
        </w:rPr>
        <w:t>能够在多学科背景下的团队中承担个体、团队成员以及负责人的角色。</w:t>
      </w:r>
    </w:p>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9-1能主动与其他学科的成员共享信息，合作共事；</w:t>
      </w:r>
    </w:p>
    <w:p>
      <w:pPr>
        <w:widowControl/>
        <w:spacing w:line="360" w:lineRule="auto"/>
        <w:jc w:val="left"/>
        <w:rPr>
          <w:rFonts w:hint="eastAsia"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9-2能够胜任团队成员的角色与责任，能独立完成团队分配的工作，能组织团队成员开展工作；</w:t>
      </w:r>
    </w:p>
    <w:p>
      <w:pPr>
        <w:spacing w:line="360" w:lineRule="auto"/>
        <w:jc w:val="center"/>
        <w:rPr>
          <w:rFonts w:asciiTheme="minorEastAsia" w:hAnsiTheme="minorEastAsia" w:eastAsiaTheme="minorEastAsia"/>
          <w:b/>
          <w:szCs w:val="21"/>
        </w:rPr>
      </w:pPr>
      <w:r>
        <w:rPr>
          <w:rFonts w:hint="eastAsia" w:asciiTheme="minorEastAsia" w:hAnsiTheme="minorEastAsia" w:eastAsiaTheme="minorEastAsia"/>
          <w:b/>
          <w:szCs w:val="21"/>
        </w:rPr>
        <w:t>表9 课程体系与毕业要求9指标点支撑矩阵图</w:t>
      </w:r>
    </w:p>
    <w:p>
      <w:pPr>
        <w:widowControl/>
        <w:spacing w:line="360" w:lineRule="auto"/>
        <w:jc w:val="left"/>
        <w:rPr>
          <w:rFonts w:asciiTheme="minorEastAsia" w:hAnsiTheme="minorEastAsia" w:eastAsiaTheme="minorEastAsia"/>
          <w:szCs w:val="21"/>
        </w:rPr>
      </w:pPr>
    </w:p>
    <w:tbl>
      <w:tblPr>
        <w:tblStyle w:val="39"/>
        <w:tblW w:w="5395" w:type="dxa"/>
        <w:jc w:val="center"/>
        <w:tblInd w:w="0" w:type="dxa"/>
        <w:tblLayout w:type="fixed"/>
        <w:tblCellMar>
          <w:top w:w="0" w:type="dxa"/>
          <w:left w:w="108" w:type="dxa"/>
          <w:bottom w:w="0" w:type="dxa"/>
          <w:right w:w="108" w:type="dxa"/>
        </w:tblCellMar>
      </w:tblPr>
      <w:tblGrid>
        <w:gridCol w:w="3519"/>
        <w:gridCol w:w="959"/>
        <w:gridCol w:w="917"/>
      </w:tblGrid>
      <w:tr>
        <w:tblPrEx>
          <w:tblLayout w:type="fixed"/>
          <w:tblCellMar>
            <w:top w:w="0" w:type="dxa"/>
            <w:left w:w="108" w:type="dxa"/>
            <w:bottom w:w="0" w:type="dxa"/>
            <w:right w:w="108" w:type="dxa"/>
          </w:tblCellMar>
        </w:tblPrEx>
        <w:trPr>
          <w:trHeight w:val="300" w:hRule="atLeast"/>
          <w:jc w:val="center"/>
        </w:trPr>
        <w:tc>
          <w:tcPr>
            <w:tcW w:w="351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课程名称</w:t>
            </w:r>
          </w:p>
        </w:tc>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9-1</w:t>
            </w:r>
          </w:p>
        </w:tc>
        <w:tc>
          <w:tcPr>
            <w:tcW w:w="9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9-2</w:t>
            </w:r>
          </w:p>
        </w:tc>
      </w:tr>
      <w:tr>
        <w:tblPrEx>
          <w:tblLayout w:type="fixed"/>
          <w:tblCellMar>
            <w:top w:w="0" w:type="dxa"/>
            <w:left w:w="108" w:type="dxa"/>
            <w:bottom w:w="0" w:type="dxa"/>
            <w:right w:w="108" w:type="dxa"/>
          </w:tblCellMar>
        </w:tblPrEx>
        <w:trPr>
          <w:trHeight w:val="300" w:hRule="atLeast"/>
          <w:jc w:val="center"/>
        </w:trPr>
        <w:tc>
          <w:tcPr>
            <w:tcW w:w="351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思想政治社会实践等课程</w:t>
            </w:r>
          </w:p>
        </w:tc>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c>
          <w:tcPr>
            <w:tcW w:w="9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300" w:hRule="atLeast"/>
          <w:jc w:val="center"/>
        </w:trPr>
        <w:tc>
          <w:tcPr>
            <w:tcW w:w="351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第二课堂校外社会实践</w:t>
            </w:r>
          </w:p>
        </w:tc>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c>
          <w:tcPr>
            <w:tcW w:w="9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300" w:hRule="atLeast"/>
          <w:jc w:val="center"/>
        </w:trPr>
        <w:tc>
          <w:tcPr>
            <w:tcW w:w="351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近代无线电课程设计</w:t>
            </w:r>
          </w:p>
        </w:tc>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r>
      <w:tr>
        <w:tblPrEx>
          <w:tblLayout w:type="fixed"/>
          <w:tblCellMar>
            <w:top w:w="0" w:type="dxa"/>
            <w:left w:w="108" w:type="dxa"/>
            <w:bottom w:w="0" w:type="dxa"/>
            <w:right w:w="108" w:type="dxa"/>
          </w:tblCellMar>
        </w:tblPrEx>
        <w:trPr>
          <w:trHeight w:val="300" w:hRule="atLeast"/>
          <w:jc w:val="center"/>
        </w:trPr>
        <w:tc>
          <w:tcPr>
            <w:tcW w:w="351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现代交换技术实验</w:t>
            </w:r>
          </w:p>
        </w:tc>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17"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r>
              <w:rPr>
                <w:rFonts w:cs="Arial" w:asciiTheme="minorEastAsia" w:hAnsiTheme="minorEastAsia" w:eastAsiaTheme="minorEastAsia"/>
                <w:b/>
                <w:bCs/>
                <w:szCs w:val="21"/>
              </w:rPr>
              <w:t>√</w:t>
            </w:r>
          </w:p>
        </w:tc>
      </w:tr>
      <w:tr>
        <w:tblPrEx>
          <w:tblLayout w:type="fixed"/>
        </w:tblPrEx>
        <w:trPr>
          <w:trHeight w:val="300" w:hRule="atLeast"/>
          <w:jc w:val="center"/>
        </w:trPr>
        <w:tc>
          <w:tcPr>
            <w:tcW w:w="351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数字电路课程设计</w:t>
            </w:r>
          </w:p>
        </w:tc>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17"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r>
              <w:rPr>
                <w:rFonts w:cs="Arial" w:asciiTheme="minorEastAsia" w:hAnsiTheme="minorEastAsia" w:eastAsiaTheme="minorEastAsia"/>
                <w:b/>
                <w:bCs/>
                <w:szCs w:val="21"/>
              </w:rPr>
              <w:t>√</w:t>
            </w:r>
          </w:p>
        </w:tc>
      </w:tr>
      <w:tr>
        <w:tblPrEx>
          <w:tblLayout w:type="fixed"/>
          <w:tblCellMar>
            <w:top w:w="0" w:type="dxa"/>
            <w:left w:w="108" w:type="dxa"/>
            <w:bottom w:w="0" w:type="dxa"/>
            <w:right w:w="108" w:type="dxa"/>
          </w:tblCellMar>
        </w:tblPrEx>
        <w:trPr>
          <w:trHeight w:val="300" w:hRule="atLeast"/>
          <w:jc w:val="center"/>
        </w:trPr>
        <w:tc>
          <w:tcPr>
            <w:tcW w:w="351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通信</w:t>
            </w:r>
            <w:r>
              <w:rPr>
                <w:rFonts w:hint="eastAsia" w:asciiTheme="minorEastAsia" w:hAnsiTheme="minorEastAsia" w:eastAsiaTheme="minorEastAsia"/>
                <w:szCs w:val="21"/>
                <w:lang w:val="en-US" w:eastAsia="zh-CN"/>
              </w:rPr>
              <w:t>类</w:t>
            </w:r>
            <w:r>
              <w:rPr>
                <w:rFonts w:hint="eastAsia" w:asciiTheme="minorEastAsia" w:hAnsiTheme="minorEastAsia" w:eastAsiaTheme="minorEastAsia"/>
                <w:szCs w:val="21"/>
              </w:rPr>
              <w:t>单片机课程设计</w:t>
            </w:r>
          </w:p>
        </w:tc>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17"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r>
              <w:rPr>
                <w:rFonts w:cs="Arial" w:asciiTheme="minorEastAsia" w:hAnsiTheme="minorEastAsia" w:eastAsiaTheme="minorEastAsia"/>
                <w:b/>
                <w:bCs/>
                <w:szCs w:val="21"/>
              </w:rPr>
              <w:t>√</w:t>
            </w:r>
          </w:p>
        </w:tc>
      </w:tr>
      <w:tr>
        <w:tblPrEx>
          <w:tblLayout w:type="fixed"/>
          <w:tblCellMar>
            <w:top w:w="0" w:type="dxa"/>
            <w:left w:w="108" w:type="dxa"/>
            <w:bottom w:w="0" w:type="dxa"/>
            <w:right w:w="108" w:type="dxa"/>
          </w:tblCellMar>
        </w:tblPrEx>
        <w:trPr>
          <w:trHeight w:val="300" w:hRule="atLeast"/>
          <w:jc w:val="center"/>
        </w:trPr>
        <w:tc>
          <w:tcPr>
            <w:tcW w:w="351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移动通信实验</w:t>
            </w:r>
          </w:p>
        </w:tc>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r>
      <w:tr>
        <w:tblPrEx>
          <w:tblLayout w:type="fixed"/>
          <w:tblCellMar>
            <w:top w:w="0" w:type="dxa"/>
            <w:left w:w="108" w:type="dxa"/>
            <w:bottom w:w="0" w:type="dxa"/>
            <w:right w:w="108" w:type="dxa"/>
          </w:tblCellMar>
        </w:tblPrEx>
        <w:trPr>
          <w:trHeight w:val="300" w:hRule="atLeast"/>
          <w:jc w:val="center"/>
        </w:trPr>
        <w:tc>
          <w:tcPr>
            <w:tcW w:w="351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数字图像处理</w:t>
            </w:r>
          </w:p>
        </w:tc>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917"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r>
              <w:rPr>
                <w:rFonts w:cs="Arial" w:asciiTheme="minorEastAsia" w:hAnsiTheme="minorEastAsia" w:eastAsiaTheme="minorEastAsia"/>
                <w:b/>
                <w:bCs/>
                <w:szCs w:val="21"/>
              </w:rPr>
              <w:t>√</w:t>
            </w:r>
          </w:p>
        </w:tc>
      </w:tr>
      <w:tr>
        <w:tblPrEx>
          <w:tblLayout w:type="fixed"/>
          <w:tblCellMar>
            <w:top w:w="0" w:type="dxa"/>
            <w:left w:w="108" w:type="dxa"/>
            <w:bottom w:w="0" w:type="dxa"/>
            <w:right w:w="108" w:type="dxa"/>
          </w:tblCellMar>
        </w:tblPrEx>
        <w:trPr>
          <w:trHeight w:val="338" w:hRule="atLeast"/>
          <w:jc w:val="center"/>
        </w:trPr>
        <w:tc>
          <w:tcPr>
            <w:tcW w:w="351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kern w:val="0"/>
                <w:szCs w:val="21"/>
              </w:rPr>
              <w:t>大学体育</w:t>
            </w:r>
            <w:r>
              <w:rPr>
                <w:rFonts w:asciiTheme="minorEastAsia" w:hAnsiTheme="minorEastAsia" w:eastAsiaTheme="minorEastAsia"/>
                <w:kern w:val="0"/>
                <w:szCs w:val="21"/>
              </w:rPr>
              <w:t>1</w:t>
            </w:r>
            <w:r>
              <w:rPr>
                <w:rFonts w:hint="eastAsia" w:asciiTheme="minorEastAsia" w:hAnsiTheme="minorEastAsia" w:eastAsiaTheme="minorEastAsia"/>
                <w:kern w:val="0"/>
                <w:szCs w:val="21"/>
              </w:rPr>
              <w:t>-4</w:t>
            </w:r>
          </w:p>
        </w:tc>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c>
          <w:tcPr>
            <w:tcW w:w="9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bl>
    <w:p>
      <w:pPr>
        <w:spacing w:line="360" w:lineRule="auto"/>
        <w:rPr>
          <w:rFonts w:asciiTheme="minorEastAsia" w:hAnsiTheme="minorEastAsia" w:eastAsiaTheme="minorEastAsia"/>
          <w:b/>
          <w:szCs w:val="21"/>
        </w:rPr>
      </w:pPr>
    </w:p>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b/>
          <w:color w:val="000000"/>
          <w:kern w:val="0"/>
          <w:szCs w:val="21"/>
        </w:rPr>
        <w:t>毕业要求10   沟通：</w:t>
      </w:r>
      <w:r>
        <w:rPr>
          <w:rFonts w:hint="eastAsia" w:cs="宋体" w:asciiTheme="minorEastAsia" w:hAnsiTheme="minorEastAsia" w:eastAsiaTheme="minorEastAsia"/>
          <w:color w:val="000000"/>
          <w:kern w:val="0"/>
          <w:szCs w:val="21"/>
        </w:rPr>
        <w:t>能够就复杂工程问题与业界同行及社会公众进行有效沟通和交流，包括撰写报告和设计文稿、陈述发言、清晰表达或回应指令。并具有一定的国际视野，能够在跨文化背景下进行沟通和交流。</w:t>
      </w:r>
    </w:p>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10-1 能够通过口头、书面、图表、工程图纸等方式与业界同行及社会公众进行有效沟通和交流；</w:t>
      </w:r>
    </w:p>
    <w:p>
      <w:pPr>
        <w:widowControl/>
        <w:spacing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10-2 具有英语听说读写的基本能力，能在跨文化背景下进行沟通和交流；</w:t>
      </w:r>
    </w:p>
    <w:p>
      <w:pPr>
        <w:widowControl/>
        <w:spacing w:line="360" w:lineRule="auto"/>
        <w:jc w:val="left"/>
        <w:rPr>
          <w:rFonts w:hint="eastAsia"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 xml:space="preserve">10-3 了解通信工程技术领域的国际发展趋势和研究热点。 </w:t>
      </w:r>
    </w:p>
    <w:p>
      <w:pPr>
        <w:spacing w:line="360" w:lineRule="auto"/>
        <w:jc w:val="center"/>
        <w:rPr>
          <w:rFonts w:asciiTheme="minorEastAsia" w:hAnsiTheme="minorEastAsia" w:eastAsiaTheme="minorEastAsia"/>
          <w:b/>
          <w:szCs w:val="21"/>
        </w:rPr>
      </w:pPr>
      <w:r>
        <w:rPr>
          <w:rFonts w:hint="eastAsia" w:asciiTheme="minorEastAsia" w:hAnsiTheme="minorEastAsia" w:eastAsiaTheme="minorEastAsia"/>
          <w:b/>
          <w:szCs w:val="21"/>
        </w:rPr>
        <w:t>表10课程体系与毕业要求10指标点支撑矩阵图</w:t>
      </w:r>
    </w:p>
    <w:tbl>
      <w:tblPr>
        <w:tblStyle w:val="39"/>
        <w:tblW w:w="5560" w:type="dxa"/>
        <w:jc w:val="center"/>
        <w:tblInd w:w="0" w:type="dxa"/>
        <w:tblLayout w:type="fixed"/>
        <w:tblCellMar>
          <w:top w:w="0" w:type="dxa"/>
          <w:left w:w="108" w:type="dxa"/>
          <w:bottom w:w="0" w:type="dxa"/>
          <w:right w:w="108" w:type="dxa"/>
        </w:tblCellMar>
      </w:tblPr>
      <w:tblGrid>
        <w:gridCol w:w="3121"/>
        <w:gridCol w:w="813"/>
        <w:gridCol w:w="813"/>
        <w:gridCol w:w="813"/>
      </w:tblGrid>
      <w:tr>
        <w:tblPrEx>
          <w:tblLayout w:type="fixed"/>
          <w:tblCellMar>
            <w:top w:w="0" w:type="dxa"/>
            <w:left w:w="108" w:type="dxa"/>
            <w:bottom w:w="0" w:type="dxa"/>
            <w:right w:w="108" w:type="dxa"/>
          </w:tblCellMar>
        </w:tblPrEx>
        <w:trPr>
          <w:trHeight w:val="300"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课程名称</w:t>
            </w:r>
          </w:p>
        </w:tc>
        <w:tc>
          <w:tcPr>
            <w:tcW w:w="81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10-1</w:t>
            </w:r>
          </w:p>
        </w:tc>
        <w:tc>
          <w:tcPr>
            <w:tcW w:w="813" w:type="dxa"/>
            <w:tcBorders>
              <w:top w:val="single" w:color="auto" w:sz="4" w:space="0"/>
              <w:left w:val="single" w:color="auto" w:sz="4" w:space="0"/>
              <w:bottom w:val="single" w:color="auto" w:sz="4" w:space="0"/>
              <w:right w:val="single" w:color="auto" w:sz="4" w:space="0"/>
            </w:tcBorders>
          </w:tcPr>
          <w:p>
            <w:pPr>
              <w:jc w:val="center"/>
              <w:rPr>
                <w:rFonts w:cs="Arial" w:asciiTheme="minorEastAsia" w:hAnsiTheme="minorEastAsia" w:eastAsiaTheme="minorEastAsia"/>
                <w:b/>
                <w:bCs/>
                <w:szCs w:val="21"/>
              </w:rPr>
            </w:pPr>
            <w:r>
              <w:rPr>
                <w:rFonts w:hint="eastAsia" w:cs="Arial" w:asciiTheme="minorEastAsia" w:hAnsiTheme="minorEastAsia" w:eastAsiaTheme="minorEastAsia"/>
                <w:b/>
                <w:bCs/>
                <w:szCs w:val="21"/>
              </w:rPr>
              <w:t>10-2</w:t>
            </w:r>
          </w:p>
        </w:tc>
        <w:tc>
          <w:tcPr>
            <w:tcW w:w="81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10-3</w:t>
            </w:r>
          </w:p>
        </w:tc>
      </w:tr>
      <w:tr>
        <w:tblPrEx>
          <w:tblLayout w:type="fixed"/>
          <w:tblCellMar>
            <w:top w:w="0" w:type="dxa"/>
            <w:left w:w="108" w:type="dxa"/>
            <w:bottom w:w="0" w:type="dxa"/>
            <w:right w:w="108" w:type="dxa"/>
          </w:tblCellMar>
        </w:tblPrEx>
        <w:trPr>
          <w:trHeight w:val="300"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大学英语</w:t>
            </w:r>
            <w:r>
              <w:rPr>
                <w:rFonts w:asciiTheme="minorEastAsia" w:hAnsiTheme="minorEastAsia" w:eastAsiaTheme="minorEastAsia"/>
                <w:szCs w:val="21"/>
              </w:rPr>
              <w:t>1</w:t>
            </w:r>
            <w:r>
              <w:rPr>
                <w:rFonts w:hint="eastAsia" w:asciiTheme="minorEastAsia" w:hAnsiTheme="minorEastAsia" w:eastAsiaTheme="minorEastAsia"/>
                <w:szCs w:val="21"/>
              </w:rPr>
              <w:t>-4</w:t>
            </w:r>
          </w:p>
        </w:tc>
        <w:tc>
          <w:tcPr>
            <w:tcW w:w="81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813"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szCs w:val="21"/>
              </w:rPr>
            </w:pPr>
            <w:r>
              <w:rPr>
                <w:rFonts w:cs="Arial" w:asciiTheme="minorEastAsia" w:hAnsiTheme="minorEastAsia" w:eastAsiaTheme="minorEastAsia"/>
                <w:b/>
                <w:bCs/>
                <w:szCs w:val="21"/>
              </w:rPr>
              <w:t>√</w:t>
            </w:r>
          </w:p>
        </w:tc>
        <w:tc>
          <w:tcPr>
            <w:tcW w:w="81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300"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pacing w:val="-12"/>
                <w:szCs w:val="21"/>
              </w:rPr>
              <w:t>大学英语网络自主学习</w:t>
            </w:r>
            <w:r>
              <w:rPr>
                <w:rFonts w:asciiTheme="minorEastAsia" w:hAnsiTheme="minorEastAsia" w:eastAsiaTheme="minorEastAsia"/>
                <w:spacing w:val="-12"/>
                <w:szCs w:val="21"/>
              </w:rPr>
              <w:t>1</w:t>
            </w:r>
            <w:r>
              <w:rPr>
                <w:rFonts w:hint="eastAsia" w:asciiTheme="minorEastAsia" w:hAnsiTheme="minorEastAsia" w:eastAsiaTheme="minorEastAsia"/>
                <w:spacing w:val="-12"/>
                <w:szCs w:val="21"/>
              </w:rPr>
              <w:t>-4</w:t>
            </w:r>
          </w:p>
        </w:tc>
        <w:tc>
          <w:tcPr>
            <w:tcW w:w="81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813"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szCs w:val="21"/>
              </w:rPr>
            </w:pPr>
            <w:r>
              <w:rPr>
                <w:rFonts w:cs="Arial" w:asciiTheme="minorEastAsia" w:hAnsiTheme="minorEastAsia" w:eastAsiaTheme="minorEastAsia"/>
                <w:b/>
                <w:bCs/>
                <w:szCs w:val="21"/>
              </w:rPr>
              <w:t>√</w:t>
            </w:r>
          </w:p>
        </w:tc>
        <w:tc>
          <w:tcPr>
            <w:tcW w:w="81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280"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大学语文</w:t>
            </w:r>
          </w:p>
        </w:tc>
        <w:tc>
          <w:tcPr>
            <w:tcW w:w="81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c>
          <w:tcPr>
            <w:tcW w:w="813"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b/>
                <w:bCs/>
                <w:szCs w:val="21"/>
              </w:rPr>
            </w:pPr>
          </w:p>
        </w:tc>
        <w:tc>
          <w:tcPr>
            <w:tcW w:w="81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300"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 xml:space="preserve">金工实习 </w:t>
            </w:r>
          </w:p>
        </w:tc>
        <w:tc>
          <w:tcPr>
            <w:tcW w:w="81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cs="Arial" w:asciiTheme="minorEastAsia" w:hAnsiTheme="minorEastAsia" w:eastAsiaTheme="minorEastAsia"/>
                <w:b/>
                <w:bCs/>
                <w:szCs w:val="21"/>
              </w:rPr>
              <w:t>√</w:t>
            </w:r>
          </w:p>
        </w:tc>
        <w:tc>
          <w:tcPr>
            <w:tcW w:w="813"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szCs w:val="21"/>
              </w:rPr>
            </w:pPr>
          </w:p>
        </w:tc>
        <w:tc>
          <w:tcPr>
            <w:tcW w:w="81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p>
        </w:tc>
      </w:tr>
      <w:tr>
        <w:tblPrEx>
          <w:tblLayout w:type="fixed"/>
        </w:tblPrEx>
        <w:trPr>
          <w:trHeight w:val="300"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工程制图与CAD</w:t>
            </w:r>
          </w:p>
        </w:tc>
        <w:tc>
          <w:tcPr>
            <w:tcW w:w="81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c>
          <w:tcPr>
            <w:tcW w:w="813"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b/>
                <w:bCs/>
                <w:szCs w:val="21"/>
              </w:rPr>
            </w:pPr>
          </w:p>
        </w:tc>
        <w:tc>
          <w:tcPr>
            <w:tcW w:w="81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300"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kern w:val="0"/>
                <w:szCs w:val="21"/>
              </w:rPr>
            </w:pPr>
            <w:r>
              <w:rPr>
                <w:rFonts w:hint="eastAsia" w:asciiTheme="minorEastAsia" w:hAnsiTheme="minorEastAsia" w:eastAsiaTheme="minorEastAsia"/>
                <w:szCs w:val="21"/>
              </w:rPr>
              <w:t>工程制图与</w:t>
            </w:r>
            <w:r>
              <w:rPr>
                <w:rFonts w:asciiTheme="minorEastAsia" w:hAnsiTheme="minorEastAsia" w:eastAsiaTheme="minorEastAsia"/>
                <w:szCs w:val="21"/>
              </w:rPr>
              <w:t>CAD</w:t>
            </w:r>
            <w:r>
              <w:rPr>
                <w:rFonts w:hint="eastAsia" w:asciiTheme="minorEastAsia" w:hAnsiTheme="minorEastAsia" w:eastAsiaTheme="minorEastAsia"/>
                <w:szCs w:val="21"/>
              </w:rPr>
              <w:t>实验</w:t>
            </w:r>
          </w:p>
        </w:tc>
        <w:tc>
          <w:tcPr>
            <w:tcW w:w="81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c>
          <w:tcPr>
            <w:tcW w:w="813"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b/>
                <w:bCs/>
                <w:szCs w:val="21"/>
              </w:rPr>
            </w:pPr>
          </w:p>
        </w:tc>
        <w:tc>
          <w:tcPr>
            <w:tcW w:w="81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300"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szCs w:val="21"/>
              </w:rPr>
            </w:pPr>
            <w:r>
              <w:rPr>
                <w:rFonts w:hint="eastAsia" w:asciiTheme="minorEastAsia" w:hAnsiTheme="minorEastAsia" w:eastAsiaTheme="minorEastAsia"/>
                <w:szCs w:val="21"/>
              </w:rPr>
              <w:t>EDA技术实验</w:t>
            </w:r>
          </w:p>
        </w:tc>
        <w:tc>
          <w:tcPr>
            <w:tcW w:w="813"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r>
              <w:rPr>
                <w:rFonts w:cs="Arial" w:asciiTheme="minorEastAsia" w:hAnsiTheme="minorEastAsia" w:eastAsiaTheme="minorEastAsia"/>
                <w:b/>
                <w:bCs/>
                <w:szCs w:val="21"/>
              </w:rPr>
              <w:t>√</w:t>
            </w:r>
          </w:p>
        </w:tc>
        <w:tc>
          <w:tcPr>
            <w:tcW w:w="813"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b/>
                <w:bCs/>
                <w:szCs w:val="21"/>
              </w:rPr>
            </w:pPr>
          </w:p>
        </w:tc>
        <w:tc>
          <w:tcPr>
            <w:tcW w:w="81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300"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电子与通信工程专业导论</w:t>
            </w:r>
          </w:p>
        </w:tc>
        <w:tc>
          <w:tcPr>
            <w:tcW w:w="81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p>
        </w:tc>
        <w:tc>
          <w:tcPr>
            <w:tcW w:w="813"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szCs w:val="21"/>
              </w:rPr>
            </w:pPr>
          </w:p>
        </w:tc>
        <w:tc>
          <w:tcPr>
            <w:tcW w:w="81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cs="Arial" w:asciiTheme="minorEastAsia" w:hAnsiTheme="minorEastAsia" w:eastAsiaTheme="minorEastAsia"/>
                <w:b/>
                <w:bCs/>
                <w:szCs w:val="21"/>
              </w:rPr>
              <w:t>√</w:t>
            </w:r>
          </w:p>
        </w:tc>
      </w:tr>
      <w:tr>
        <w:tblPrEx>
          <w:tblLayout w:type="fixed"/>
          <w:tblCellMar>
            <w:top w:w="0" w:type="dxa"/>
            <w:left w:w="108" w:type="dxa"/>
            <w:bottom w:w="0" w:type="dxa"/>
            <w:right w:w="108" w:type="dxa"/>
          </w:tblCellMar>
        </w:tblPrEx>
        <w:trPr>
          <w:trHeight w:val="293"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kern w:val="0"/>
                <w:szCs w:val="21"/>
              </w:rPr>
            </w:pPr>
            <w:r>
              <w:rPr>
                <w:rFonts w:hint="eastAsia" w:asciiTheme="minorEastAsia" w:hAnsiTheme="minorEastAsia" w:eastAsiaTheme="minorEastAsia"/>
                <w:szCs w:val="21"/>
              </w:rPr>
              <w:t>通信原理</w:t>
            </w:r>
          </w:p>
        </w:tc>
        <w:tc>
          <w:tcPr>
            <w:tcW w:w="81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p>
        </w:tc>
        <w:tc>
          <w:tcPr>
            <w:tcW w:w="813"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b/>
                <w:bCs/>
                <w:szCs w:val="21"/>
              </w:rPr>
            </w:pPr>
          </w:p>
        </w:tc>
        <w:tc>
          <w:tcPr>
            <w:tcW w:w="81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r>
      <w:tr>
        <w:tblPrEx>
          <w:tblLayout w:type="fixed"/>
          <w:tblCellMar>
            <w:top w:w="0" w:type="dxa"/>
            <w:left w:w="108" w:type="dxa"/>
            <w:bottom w:w="0" w:type="dxa"/>
            <w:right w:w="108" w:type="dxa"/>
          </w:tblCellMar>
        </w:tblPrEx>
        <w:trPr>
          <w:trHeight w:val="293"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毕业设计</w:t>
            </w:r>
          </w:p>
        </w:tc>
        <w:tc>
          <w:tcPr>
            <w:tcW w:w="81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c>
          <w:tcPr>
            <w:tcW w:w="813"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b/>
                <w:bCs/>
                <w:szCs w:val="21"/>
              </w:rPr>
            </w:pPr>
          </w:p>
        </w:tc>
        <w:tc>
          <w:tcPr>
            <w:tcW w:w="81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r>
      <w:tr>
        <w:tblPrEx>
          <w:tblLayout w:type="fixed"/>
        </w:tblPrEx>
        <w:trPr>
          <w:trHeight w:val="317"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kern w:val="0"/>
                <w:szCs w:val="21"/>
              </w:rPr>
            </w:pPr>
            <w:r>
              <w:rPr>
                <w:rFonts w:hint="eastAsia" w:asciiTheme="minorEastAsia" w:hAnsiTheme="minorEastAsia" w:eastAsiaTheme="minorEastAsia"/>
                <w:szCs w:val="21"/>
              </w:rPr>
              <w:t>通信工程专业外语</w:t>
            </w:r>
          </w:p>
        </w:tc>
        <w:tc>
          <w:tcPr>
            <w:tcW w:w="81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c>
          <w:tcPr>
            <w:tcW w:w="813"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szCs w:val="21"/>
              </w:rPr>
            </w:pPr>
            <w:r>
              <w:rPr>
                <w:rFonts w:cs="Arial" w:asciiTheme="minorEastAsia" w:hAnsiTheme="minorEastAsia" w:eastAsiaTheme="minorEastAsia"/>
                <w:b/>
                <w:bCs/>
                <w:szCs w:val="21"/>
              </w:rPr>
              <w:t>√</w:t>
            </w:r>
          </w:p>
        </w:tc>
        <w:tc>
          <w:tcPr>
            <w:tcW w:w="81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r>
      <w:tr>
        <w:tblPrEx>
          <w:tblLayout w:type="fixed"/>
          <w:tblCellMar>
            <w:top w:w="0" w:type="dxa"/>
            <w:left w:w="108" w:type="dxa"/>
            <w:bottom w:w="0" w:type="dxa"/>
            <w:right w:w="108" w:type="dxa"/>
          </w:tblCellMar>
        </w:tblPrEx>
        <w:trPr>
          <w:trHeight w:val="317"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szCs w:val="21"/>
              </w:rPr>
            </w:pPr>
            <w:r>
              <w:rPr>
                <w:rFonts w:hint="eastAsia" w:asciiTheme="minorEastAsia" w:hAnsiTheme="minorEastAsia" w:eastAsiaTheme="minorEastAsia"/>
                <w:szCs w:val="21"/>
              </w:rPr>
              <w:t>网络通信</w:t>
            </w:r>
          </w:p>
        </w:tc>
        <w:tc>
          <w:tcPr>
            <w:tcW w:w="813"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p>
        </w:tc>
        <w:tc>
          <w:tcPr>
            <w:tcW w:w="813" w:type="dxa"/>
            <w:tcBorders>
              <w:top w:val="single" w:color="auto" w:sz="4" w:space="0"/>
              <w:left w:val="single" w:color="auto" w:sz="4" w:space="0"/>
              <w:bottom w:val="single" w:color="auto" w:sz="4" w:space="0"/>
              <w:right w:val="single" w:color="auto" w:sz="4" w:space="0"/>
            </w:tcBorders>
          </w:tcPr>
          <w:p>
            <w:pPr>
              <w:jc w:val="center"/>
              <w:rPr>
                <w:rFonts w:cs="Arial" w:asciiTheme="minorEastAsia" w:hAnsiTheme="minorEastAsia" w:eastAsiaTheme="minorEastAsia"/>
                <w:b/>
                <w:bCs/>
                <w:szCs w:val="21"/>
              </w:rPr>
            </w:pPr>
            <w:r>
              <w:rPr>
                <w:rFonts w:cs="Arial" w:asciiTheme="minorEastAsia" w:hAnsiTheme="minorEastAsia" w:eastAsiaTheme="minorEastAsia"/>
                <w:b/>
                <w:bCs/>
                <w:szCs w:val="21"/>
              </w:rPr>
              <w:t>√</w:t>
            </w:r>
          </w:p>
        </w:tc>
        <w:tc>
          <w:tcPr>
            <w:tcW w:w="813"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p>
        </w:tc>
      </w:tr>
      <w:tr>
        <w:tblPrEx>
          <w:tblLayout w:type="fixed"/>
          <w:tblCellMar>
            <w:top w:w="0" w:type="dxa"/>
            <w:left w:w="108" w:type="dxa"/>
            <w:bottom w:w="0" w:type="dxa"/>
            <w:right w:w="108" w:type="dxa"/>
          </w:tblCellMar>
        </w:tblPrEx>
        <w:trPr>
          <w:trHeight w:val="317" w:hRule="atLeast"/>
          <w:jc w:val="center"/>
        </w:trPr>
        <w:tc>
          <w:tcPr>
            <w:tcW w:w="3121"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Theme="minorEastAsia" w:hAnsiTheme="minorEastAsia" w:eastAsiaTheme="minorEastAsia"/>
                <w:szCs w:val="21"/>
                <w:highlight w:val="none"/>
              </w:rPr>
            </w:pPr>
            <w:r>
              <w:rPr>
                <w:rFonts w:hint="eastAsia"/>
                <w:sz w:val="18"/>
                <w:szCs w:val="18"/>
                <w:highlight w:val="none"/>
              </w:rPr>
              <w:t>大学计算机基础及上机I-C</w:t>
            </w:r>
          </w:p>
        </w:tc>
        <w:tc>
          <w:tcPr>
            <w:tcW w:w="813"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cs="Arial" w:asciiTheme="minorEastAsia" w:hAnsiTheme="minorEastAsia" w:eastAsiaTheme="minorEastAsia"/>
                <w:b/>
                <w:bCs/>
                <w:szCs w:val="21"/>
                <w:highlight w:val="none"/>
              </w:rPr>
            </w:pPr>
            <w:r>
              <w:rPr>
                <w:rFonts w:cs="Arial" w:asciiTheme="minorEastAsia" w:hAnsiTheme="minorEastAsia" w:eastAsiaTheme="minorEastAsia"/>
                <w:b/>
                <w:bCs/>
                <w:szCs w:val="21"/>
              </w:rPr>
              <w:t>√</w:t>
            </w:r>
          </w:p>
        </w:tc>
        <w:tc>
          <w:tcPr>
            <w:tcW w:w="813" w:type="dxa"/>
            <w:tcBorders>
              <w:top w:val="single" w:color="auto" w:sz="4" w:space="0"/>
              <w:left w:val="single" w:color="auto" w:sz="4" w:space="0"/>
              <w:bottom w:val="single" w:color="auto" w:sz="4" w:space="0"/>
              <w:right w:val="single" w:color="auto" w:sz="4" w:space="0"/>
            </w:tcBorders>
            <w:textDirection w:val="lrTb"/>
            <w:vAlign w:val="top"/>
          </w:tcPr>
          <w:p>
            <w:pPr>
              <w:jc w:val="center"/>
              <w:rPr>
                <w:rFonts w:cs="Arial" w:asciiTheme="minorEastAsia" w:hAnsiTheme="minorEastAsia" w:eastAsiaTheme="minorEastAsia"/>
                <w:b/>
                <w:bCs/>
                <w:szCs w:val="21"/>
              </w:rPr>
            </w:pPr>
          </w:p>
        </w:tc>
        <w:tc>
          <w:tcPr>
            <w:tcW w:w="813"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cs="Arial" w:asciiTheme="minorEastAsia" w:hAnsiTheme="minorEastAsia" w:eastAsiaTheme="minorEastAsia"/>
                <w:b/>
                <w:bCs/>
                <w:szCs w:val="21"/>
              </w:rPr>
            </w:pPr>
          </w:p>
        </w:tc>
      </w:tr>
    </w:tbl>
    <w:p>
      <w:pPr>
        <w:spacing w:line="360" w:lineRule="auto"/>
        <w:rPr>
          <w:rFonts w:asciiTheme="minorEastAsia" w:hAnsiTheme="minorEastAsia" w:eastAsiaTheme="minorEastAsia"/>
          <w:b/>
          <w:szCs w:val="21"/>
        </w:rPr>
      </w:pPr>
    </w:p>
    <w:p>
      <w:pPr>
        <w:widowControl/>
        <w:spacing w:line="360" w:lineRule="auto"/>
        <w:jc w:val="left"/>
        <w:rPr>
          <w:rFonts w:asciiTheme="minorEastAsia" w:hAnsiTheme="minorEastAsia" w:eastAsiaTheme="minorEastAsia"/>
          <w:szCs w:val="21"/>
        </w:rPr>
      </w:pPr>
      <w:r>
        <w:rPr>
          <w:rFonts w:hint="eastAsia" w:cs="宋体" w:asciiTheme="minorEastAsia" w:hAnsiTheme="minorEastAsia" w:eastAsiaTheme="minorEastAsia"/>
          <w:b/>
          <w:color w:val="000000"/>
          <w:kern w:val="0"/>
          <w:szCs w:val="21"/>
        </w:rPr>
        <w:t>毕业要求</w:t>
      </w:r>
      <w:r>
        <w:rPr>
          <w:rFonts w:cs="宋体" w:asciiTheme="minorEastAsia" w:hAnsiTheme="minorEastAsia" w:eastAsiaTheme="minorEastAsia"/>
          <w:b/>
          <w:color w:val="000000"/>
          <w:kern w:val="0"/>
          <w:szCs w:val="21"/>
        </w:rPr>
        <w:t>11</w:t>
      </w:r>
      <w:r>
        <w:rPr>
          <w:rFonts w:hint="eastAsia" w:cs="宋体" w:asciiTheme="minorEastAsia" w:hAnsiTheme="minorEastAsia" w:eastAsiaTheme="minorEastAsia"/>
          <w:b/>
          <w:color w:val="000000"/>
          <w:kern w:val="0"/>
          <w:szCs w:val="21"/>
        </w:rPr>
        <w:t xml:space="preserve"> 项目管理：</w:t>
      </w:r>
      <w:r>
        <w:rPr>
          <w:rFonts w:hint="eastAsia" w:cs="宋体" w:asciiTheme="minorEastAsia" w:hAnsiTheme="minorEastAsia" w:eastAsiaTheme="minorEastAsia"/>
          <w:color w:val="000000"/>
          <w:kern w:val="0"/>
          <w:szCs w:val="21"/>
        </w:rPr>
        <w:t>理解并掌握工程管理原理和经济决策方法</w:t>
      </w:r>
      <w:r>
        <w:rPr>
          <w:rFonts w:hint="eastAsia" w:asciiTheme="minorEastAsia" w:hAnsiTheme="minorEastAsia" w:eastAsiaTheme="minorEastAsia"/>
          <w:szCs w:val="21"/>
        </w:rPr>
        <w:t>，并能在多学科环境中应用。</w:t>
      </w:r>
    </w:p>
    <w:p>
      <w:pPr>
        <w:widowControl/>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11-1 了解电子信息领域工程管理原理与经济决策基本知识，理解并掌握相应的工程管理与经济决策方法。</w:t>
      </w:r>
    </w:p>
    <w:p>
      <w:pPr>
        <w:widowControl/>
        <w:spacing w:line="360" w:lineRule="auto"/>
        <w:jc w:val="left"/>
        <w:rPr>
          <w:rFonts w:hint="eastAsia" w:asciiTheme="minorEastAsia" w:hAnsiTheme="minorEastAsia" w:eastAsiaTheme="minorEastAsia"/>
          <w:szCs w:val="21"/>
        </w:rPr>
      </w:pPr>
      <w:r>
        <w:rPr>
          <w:rFonts w:hint="eastAsia" w:asciiTheme="minorEastAsia" w:hAnsiTheme="minorEastAsia" w:eastAsiaTheme="minorEastAsia"/>
          <w:szCs w:val="21"/>
        </w:rPr>
        <w:t xml:space="preserve">11-2 </w:t>
      </w:r>
      <w:r>
        <w:rPr>
          <w:rFonts w:hint="eastAsia" w:cs="宋体" w:asciiTheme="minorEastAsia" w:hAnsiTheme="minorEastAsia" w:eastAsiaTheme="minorEastAsia"/>
          <w:color w:val="000000"/>
          <w:kern w:val="0"/>
          <w:szCs w:val="21"/>
        </w:rPr>
        <w:t>能够在多学科环境中应用工程管理原理和经济决策方法进行工程设计与实践</w:t>
      </w:r>
      <w:r>
        <w:rPr>
          <w:rFonts w:hint="eastAsia" w:asciiTheme="minorEastAsia" w:hAnsiTheme="minorEastAsia" w:eastAsiaTheme="minorEastAsia"/>
          <w:szCs w:val="21"/>
        </w:rPr>
        <w:t>；</w:t>
      </w:r>
    </w:p>
    <w:p>
      <w:pPr>
        <w:spacing w:line="360" w:lineRule="auto"/>
        <w:jc w:val="center"/>
        <w:rPr>
          <w:rFonts w:asciiTheme="minorEastAsia" w:hAnsiTheme="minorEastAsia" w:eastAsiaTheme="minorEastAsia"/>
          <w:szCs w:val="21"/>
        </w:rPr>
      </w:pPr>
      <w:r>
        <w:rPr>
          <w:rFonts w:hint="eastAsia" w:asciiTheme="minorEastAsia" w:hAnsiTheme="minorEastAsia" w:eastAsiaTheme="minorEastAsia"/>
          <w:b/>
          <w:szCs w:val="21"/>
        </w:rPr>
        <w:t>表11 课程体系与毕业要求11指标点支撑矩阵图</w:t>
      </w:r>
    </w:p>
    <w:p>
      <w:pPr>
        <w:widowControl/>
        <w:spacing w:line="360" w:lineRule="auto"/>
        <w:jc w:val="left"/>
        <w:rPr>
          <w:rFonts w:asciiTheme="minorEastAsia" w:hAnsiTheme="minorEastAsia" w:eastAsiaTheme="minorEastAsia"/>
          <w:szCs w:val="21"/>
        </w:rPr>
      </w:pPr>
    </w:p>
    <w:tbl>
      <w:tblPr>
        <w:tblStyle w:val="39"/>
        <w:tblW w:w="5778" w:type="dxa"/>
        <w:jc w:val="center"/>
        <w:tblInd w:w="0" w:type="dxa"/>
        <w:tblLayout w:type="fixed"/>
        <w:tblCellMar>
          <w:top w:w="0" w:type="dxa"/>
          <w:left w:w="108" w:type="dxa"/>
          <w:bottom w:w="0" w:type="dxa"/>
          <w:right w:w="108" w:type="dxa"/>
        </w:tblCellMar>
      </w:tblPr>
      <w:tblGrid>
        <w:gridCol w:w="3121"/>
        <w:gridCol w:w="1382"/>
        <w:gridCol w:w="1275"/>
      </w:tblGrid>
      <w:tr>
        <w:tblPrEx>
          <w:tblLayout w:type="fixed"/>
          <w:tblCellMar>
            <w:top w:w="0" w:type="dxa"/>
            <w:left w:w="108" w:type="dxa"/>
            <w:bottom w:w="0" w:type="dxa"/>
            <w:right w:w="108" w:type="dxa"/>
          </w:tblCellMar>
        </w:tblPrEx>
        <w:trPr>
          <w:trHeight w:val="310"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b/>
                <w:szCs w:val="21"/>
              </w:rPr>
            </w:pPr>
            <w:r>
              <w:rPr>
                <w:rFonts w:hint="eastAsia" w:asciiTheme="minorEastAsia" w:hAnsiTheme="minorEastAsia" w:eastAsiaTheme="minorEastAsia"/>
                <w:b/>
                <w:szCs w:val="21"/>
              </w:rPr>
              <w:t>课程名称</w:t>
            </w:r>
          </w:p>
        </w:tc>
        <w:tc>
          <w:tcPr>
            <w:tcW w:w="138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11-1</w:t>
            </w:r>
          </w:p>
        </w:tc>
        <w:tc>
          <w:tcPr>
            <w:tcW w:w="1275" w:type="dxa"/>
            <w:tcBorders>
              <w:top w:val="single" w:color="auto" w:sz="4" w:space="0"/>
              <w:left w:val="single" w:color="auto" w:sz="4" w:space="0"/>
              <w:bottom w:val="single" w:color="auto" w:sz="4" w:space="0"/>
              <w:right w:val="single" w:color="auto" w:sz="4" w:space="0"/>
            </w:tcBorders>
          </w:tcPr>
          <w:p>
            <w:pPr>
              <w:jc w:val="center"/>
              <w:rPr>
                <w:rFonts w:cs="Arial" w:asciiTheme="minorEastAsia" w:hAnsiTheme="minorEastAsia" w:eastAsiaTheme="minorEastAsia"/>
                <w:b/>
                <w:bCs/>
                <w:szCs w:val="21"/>
              </w:rPr>
            </w:pPr>
            <w:r>
              <w:rPr>
                <w:rFonts w:hint="eastAsia" w:cs="Arial" w:asciiTheme="minorEastAsia" w:hAnsiTheme="minorEastAsia" w:eastAsiaTheme="minorEastAsia"/>
                <w:b/>
                <w:bCs/>
                <w:szCs w:val="21"/>
              </w:rPr>
              <w:t>11-2</w:t>
            </w:r>
          </w:p>
        </w:tc>
      </w:tr>
      <w:tr>
        <w:tblPrEx>
          <w:tblLayout w:type="fixed"/>
          <w:tblCellMar>
            <w:top w:w="0" w:type="dxa"/>
            <w:left w:w="108" w:type="dxa"/>
            <w:bottom w:w="0" w:type="dxa"/>
            <w:right w:w="108" w:type="dxa"/>
          </w:tblCellMar>
        </w:tblPrEx>
        <w:trPr>
          <w:trHeight w:val="276"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szCs w:val="21"/>
              </w:rPr>
            </w:pPr>
            <w:r>
              <w:rPr>
                <w:rFonts w:hint="eastAsia" w:asciiTheme="minorEastAsia" w:hAnsiTheme="minorEastAsia" w:eastAsiaTheme="minorEastAsia"/>
                <w:szCs w:val="21"/>
              </w:rPr>
              <w:t>毕业实习</w:t>
            </w:r>
          </w:p>
        </w:tc>
        <w:tc>
          <w:tcPr>
            <w:tcW w:w="138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c>
          <w:tcPr>
            <w:tcW w:w="1275"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r>
      <w:tr>
        <w:tblPrEx>
          <w:tblLayout w:type="fixed"/>
          <w:tblCellMar>
            <w:top w:w="0" w:type="dxa"/>
            <w:left w:w="108" w:type="dxa"/>
            <w:bottom w:w="0" w:type="dxa"/>
            <w:right w:w="108" w:type="dxa"/>
          </w:tblCellMar>
        </w:tblPrEx>
        <w:trPr>
          <w:trHeight w:val="293"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毕业设计</w:t>
            </w:r>
          </w:p>
        </w:tc>
        <w:tc>
          <w:tcPr>
            <w:tcW w:w="138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c>
          <w:tcPr>
            <w:tcW w:w="1275"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r>
      <w:tr>
        <w:tblPrEx>
          <w:tblLayout w:type="fixed"/>
          <w:tblCellMar>
            <w:top w:w="0" w:type="dxa"/>
            <w:left w:w="108" w:type="dxa"/>
            <w:bottom w:w="0" w:type="dxa"/>
            <w:right w:w="108" w:type="dxa"/>
          </w:tblCellMar>
        </w:tblPrEx>
        <w:trPr>
          <w:trHeight w:val="265"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kern w:val="0"/>
                <w:szCs w:val="21"/>
              </w:rPr>
            </w:pPr>
            <w:r>
              <w:rPr>
                <w:rFonts w:hint="eastAsia" w:asciiTheme="minorEastAsia" w:hAnsiTheme="minorEastAsia" w:eastAsiaTheme="minorEastAsia"/>
                <w:szCs w:val="21"/>
              </w:rPr>
              <w:t>近代无线电课程设计</w:t>
            </w:r>
          </w:p>
        </w:tc>
        <w:tc>
          <w:tcPr>
            <w:tcW w:w="138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c>
          <w:tcPr>
            <w:tcW w:w="1275"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b/>
                <w:bCs/>
                <w:szCs w:val="21"/>
              </w:rPr>
            </w:pPr>
            <w:r>
              <w:rPr>
                <w:rFonts w:cs="Arial" w:asciiTheme="minorEastAsia" w:hAnsiTheme="minorEastAsia" w:eastAsiaTheme="minorEastAsia"/>
                <w:b/>
                <w:bCs/>
                <w:szCs w:val="21"/>
              </w:rPr>
              <w:t>√</w:t>
            </w:r>
          </w:p>
        </w:tc>
      </w:tr>
      <w:tr>
        <w:tblPrEx>
          <w:tblLayout w:type="fixed"/>
          <w:tblCellMar>
            <w:top w:w="0" w:type="dxa"/>
            <w:left w:w="108" w:type="dxa"/>
            <w:bottom w:w="0" w:type="dxa"/>
            <w:right w:w="108" w:type="dxa"/>
          </w:tblCellMar>
        </w:tblPrEx>
        <w:trPr>
          <w:trHeight w:val="265"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Theme="minorEastAsia" w:hAnsiTheme="minorEastAsia" w:eastAsiaTheme="minorEastAsia"/>
                <w:szCs w:val="21"/>
              </w:rPr>
            </w:pPr>
            <w:r>
              <w:rPr>
                <w:rFonts w:hint="eastAsia" w:asciiTheme="minorEastAsia" w:hAnsiTheme="minorEastAsia" w:eastAsiaTheme="minorEastAsia"/>
                <w:szCs w:val="21"/>
              </w:rPr>
              <w:t>通信类传感器原理与应用</w:t>
            </w:r>
          </w:p>
        </w:tc>
        <w:tc>
          <w:tcPr>
            <w:tcW w:w="1382"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r>
              <w:rPr>
                <w:rFonts w:cs="Arial" w:asciiTheme="minorEastAsia" w:hAnsiTheme="minorEastAsia" w:eastAsiaTheme="minorEastAsia"/>
                <w:b/>
                <w:bCs/>
                <w:szCs w:val="21"/>
              </w:rPr>
              <w:t>√</w:t>
            </w:r>
          </w:p>
        </w:tc>
        <w:tc>
          <w:tcPr>
            <w:tcW w:w="1275" w:type="dxa"/>
            <w:tcBorders>
              <w:top w:val="single" w:color="auto" w:sz="4" w:space="0"/>
              <w:left w:val="single" w:color="auto" w:sz="4" w:space="0"/>
              <w:bottom w:val="single" w:color="auto" w:sz="4" w:space="0"/>
              <w:right w:val="single" w:color="auto" w:sz="4" w:space="0"/>
            </w:tcBorders>
          </w:tcPr>
          <w:p>
            <w:pPr>
              <w:jc w:val="center"/>
              <w:rPr>
                <w:rFonts w:cs="Arial" w:asciiTheme="minorEastAsia" w:hAnsiTheme="minorEastAsia" w:eastAsiaTheme="minorEastAsia"/>
                <w:b/>
                <w:bCs/>
                <w:szCs w:val="21"/>
              </w:rPr>
            </w:pPr>
          </w:p>
        </w:tc>
      </w:tr>
      <w:tr>
        <w:tblPrEx>
          <w:tblLayout w:type="fixed"/>
        </w:tblPrEx>
        <w:trPr>
          <w:trHeight w:val="128" w:hRule="atLeast"/>
          <w:jc w:val="center"/>
        </w:trPr>
        <w:tc>
          <w:tcPr>
            <w:tcW w:w="3121" w:type="dxa"/>
            <w:tcBorders>
              <w:top w:val="single" w:color="auto" w:sz="4" w:space="0"/>
              <w:left w:val="single" w:color="auto" w:sz="4" w:space="0"/>
              <w:bottom w:val="single" w:color="auto" w:sz="4" w:space="0"/>
              <w:right w:val="single" w:color="auto" w:sz="4" w:space="0"/>
            </w:tcBorders>
            <w:textDirection w:val="lrTb"/>
            <w:vAlign w:val="top"/>
          </w:tcPr>
          <w:p>
            <w:pPr>
              <w:autoSpaceDE w:val="0"/>
              <w:autoSpaceDN w:val="0"/>
              <w:jc w:val="center"/>
              <w:rPr>
                <w:rFonts w:hint="eastAsia" w:asciiTheme="minorEastAsia" w:hAnsiTheme="minorEastAsia" w:eastAsiaTheme="minorEastAsia"/>
                <w:szCs w:val="21"/>
              </w:rPr>
            </w:pPr>
            <w:r>
              <w:rPr>
                <w:rFonts w:hint="eastAsia" w:asciiTheme="minorEastAsia" w:hAnsiTheme="minorEastAsia" w:eastAsiaTheme="minorEastAsia"/>
                <w:szCs w:val="21"/>
              </w:rPr>
              <w:t>大学数学C（概率统计II）</w:t>
            </w:r>
          </w:p>
        </w:tc>
        <w:tc>
          <w:tcPr>
            <w:tcW w:w="1382" w:type="dxa"/>
            <w:tcBorders>
              <w:top w:val="single" w:color="auto" w:sz="4" w:space="0"/>
              <w:left w:val="single" w:color="auto" w:sz="4" w:space="0"/>
              <w:bottom w:val="single" w:color="auto" w:sz="4" w:space="0"/>
              <w:right w:val="single" w:color="auto" w:sz="4" w:space="0"/>
            </w:tcBorders>
            <w:textDirection w:val="lrTb"/>
            <w:vAlign w:val="center"/>
          </w:tcPr>
          <w:p>
            <w:pPr>
              <w:autoSpaceDE w:val="0"/>
              <w:autoSpaceDN w:val="0"/>
              <w:spacing w:line="360" w:lineRule="auto"/>
              <w:jc w:val="center"/>
              <w:rPr>
                <w:rFonts w:cs="Arial" w:asciiTheme="minorEastAsia" w:hAnsiTheme="minorEastAsia" w:eastAsiaTheme="minorEastAsia"/>
                <w:b/>
                <w:bCs/>
                <w:szCs w:val="21"/>
              </w:rPr>
            </w:pPr>
          </w:p>
        </w:tc>
        <w:tc>
          <w:tcPr>
            <w:tcW w:w="1275" w:type="dxa"/>
            <w:tcBorders>
              <w:top w:val="single" w:color="auto" w:sz="4" w:space="0"/>
              <w:left w:val="single" w:color="auto" w:sz="4" w:space="0"/>
              <w:bottom w:val="single" w:color="auto" w:sz="4" w:space="0"/>
              <w:right w:val="single" w:color="auto" w:sz="4" w:space="0"/>
            </w:tcBorders>
            <w:textDirection w:val="lrTb"/>
            <w:vAlign w:val="center"/>
          </w:tcPr>
          <w:p>
            <w:pPr>
              <w:spacing w:line="360" w:lineRule="auto"/>
              <w:jc w:val="center"/>
              <w:rPr>
                <w:rFonts w:cs="Arial" w:asciiTheme="minorEastAsia" w:hAnsiTheme="minorEastAsia" w:eastAsiaTheme="minorEastAsia"/>
                <w:b/>
                <w:bCs/>
                <w:szCs w:val="21"/>
              </w:rPr>
            </w:pPr>
            <w:r>
              <w:rPr>
                <w:rFonts w:cs="Arial" w:asciiTheme="minorEastAsia" w:hAnsiTheme="minorEastAsia" w:eastAsiaTheme="minorEastAsia"/>
                <w:b/>
                <w:bCs/>
                <w:szCs w:val="21"/>
              </w:rPr>
              <w:t>√</w:t>
            </w:r>
          </w:p>
        </w:tc>
      </w:tr>
      <w:tr>
        <w:tblPrEx>
          <w:tblLayout w:type="fixed"/>
          <w:tblCellMar>
            <w:top w:w="0" w:type="dxa"/>
            <w:left w:w="108" w:type="dxa"/>
            <w:bottom w:w="0" w:type="dxa"/>
            <w:right w:w="108" w:type="dxa"/>
          </w:tblCellMar>
        </w:tblPrEx>
        <w:trPr>
          <w:trHeight w:val="90" w:hRule="atLeast"/>
          <w:jc w:val="center"/>
        </w:trPr>
        <w:tc>
          <w:tcPr>
            <w:tcW w:w="312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hint="eastAsia" w:asciiTheme="minorEastAsia" w:hAnsiTheme="minorEastAsia" w:eastAsiaTheme="minorEastAsia"/>
                <w:szCs w:val="21"/>
              </w:rPr>
            </w:pPr>
            <w:r>
              <w:rPr>
                <w:rFonts w:hint="eastAsia" w:asciiTheme="minorEastAsia" w:hAnsiTheme="minorEastAsia" w:eastAsiaTheme="minorEastAsia"/>
                <w:szCs w:val="21"/>
              </w:rPr>
              <w:t>通信类传感器原理与应用实验</w:t>
            </w:r>
          </w:p>
        </w:tc>
        <w:tc>
          <w:tcPr>
            <w:tcW w:w="1382"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
                <w:bCs/>
                <w:szCs w:val="21"/>
              </w:rPr>
            </w:pPr>
          </w:p>
        </w:tc>
        <w:tc>
          <w:tcPr>
            <w:tcW w:w="1275" w:type="dxa"/>
            <w:tcBorders>
              <w:top w:val="single" w:color="auto" w:sz="4" w:space="0"/>
              <w:left w:val="single" w:color="auto" w:sz="4" w:space="0"/>
              <w:bottom w:val="single" w:color="auto" w:sz="4" w:space="0"/>
              <w:right w:val="single" w:color="auto" w:sz="4" w:space="0"/>
            </w:tcBorders>
          </w:tcPr>
          <w:p>
            <w:pPr>
              <w:jc w:val="center"/>
              <w:rPr>
                <w:rFonts w:cs="Arial" w:asciiTheme="minorEastAsia" w:hAnsiTheme="minorEastAsia" w:eastAsiaTheme="minorEastAsia"/>
                <w:b/>
                <w:bCs/>
                <w:szCs w:val="21"/>
              </w:rPr>
            </w:pPr>
            <w:r>
              <w:rPr>
                <w:rFonts w:cs="Arial" w:asciiTheme="minorEastAsia" w:hAnsiTheme="minorEastAsia" w:eastAsiaTheme="minorEastAsia"/>
                <w:b/>
                <w:bCs/>
                <w:szCs w:val="21"/>
              </w:rPr>
              <w:t>√</w:t>
            </w:r>
          </w:p>
        </w:tc>
      </w:tr>
    </w:tbl>
    <w:p>
      <w:pPr>
        <w:spacing w:line="360" w:lineRule="auto"/>
        <w:rPr>
          <w:rFonts w:asciiTheme="minorEastAsia" w:hAnsiTheme="minorEastAsia" w:eastAsiaTheme="minorEastAsia"/>
          <w:b/>
          <w:szCs w:val="21"/>
        </w:rPr>
      </w:pPr>
    </w:p>
    <w:p>
      <w:pPr>
        <w:widowControl/>
        <w:spacing w:line="360" w:lineRule="auto"/>
        <w:jc w:val="left"/>
        <w:rPr>
          <w:rFonts w:asciiTheme="minorEastAsia" w:hAnsiTheme="minorEastAsia" w:eastAsiaTheme="minorEastAsia"/>
          <w:szCs w:val="21"/>
        </w:rPr>
      </w:pPr>
      <w:r>
        <w:rPr>
          <w:rFonts w:hint="eastAsia" w:cs="宋体" w:asciiTheme="minorEastAsia" w:hAnsiTheme="minorEastAsia" w:eastAsiaTheme="minorEastAsia"/>
          <w:b/>
          <w:color w:val="000000"/>
          <w:kern w:val="0"/>
          <w:szCs w:val="21"/>
        </w:rPr>
        <w:t>毕业要求1</w:t>
      </w:r>
      <w:r>
        <w:rPr>
          <w:rFonts w:cs="宋体" w:asciiTheme="minorEastAsia" w:hAnsiTheme="minorEastAsia" w:eastAsiaTheme="minorEastAsia"/>
          <w:b/>
          <w:color w:val="000000"/>
          <w:kern w:val="0"/>
          <w:szCs w:val="21"/>
        </w:rPr>
        <w:t>2</w:t>
      </w:r>
      <w:r>
        <w:rPr>
          <w:rFonts w:hint="eastAsia" w:cs="宋体" w:asciiTheme="minorEastAsia" w:hAnsiTheme="minorEastAsia" w:eastAsiaTheme="minorEastAsia"/>
          <w:b/>
          <w:color w:val="000000"/>
          <w:kern w:val="0"/>
          <w:szCs w:val="21"/>
        </w:rPr>
        <w:t xml:space="preserve"> 终身学习：</w:t>
      </w:r>
      <w:r>
        <w:rPr>
          <w:rFonts w:hint="eastAsia" w:cs="宋体" w:asciiTheme="minorEastAsia" w:hAnsiTheme="minorEastAsia" w:eastAsiaTheme="minorEastAsia"/>
          <w:color w:val="000000"/>
          <w:kern w:val="0"/>
          <w:szCs w:val="21"/>
        </w:rPr>
        <w:t>具有自主学习和终身学习的意识</w:t>
      </w:r>
      <w:r>
        <w:rPr>
          <w:rFonts w:hint="eastAsia" w:asciiTheme="minorEastAsia" w:hAnsiTheme="minorEastAsia" w:eastAsiaTheme="minorEastAsia"/>
          <w:szCs w:val="21"/>
        </w:rPr>
        <w:t>，有不断学习和适应发展的能力。</w:t>
      </w:r>
    </w:p>
    <w:p>
      <w:pPr>
        <w:widowControl/>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 xml:space="preserve">12-1 </w:t>
      </w:r>
      <w:r>
        <w:rPr>
          <w:rFonts w:hint="eastAsia" w:cs="宋体" w:asciiTheme="minorEastAsia" w:hAnsiTheme="minorEastAsia" w:eastAsiaTheme="minorEastAsia"/>
          <w:color w:val="000000"/>
          <w:kern w:val="0"/>
          <w:szCs w:val="21"/>
        </w:rPr>
        <w:t>能认识到不断探索和学习的必要性</w:t>
      </w:r>
      <w:r>
        <w:rPr>
          <w:rFonts w:hint="eastAsia" w:asciiTheme="minorEastAsia" w:hAnsiTheme="minorEastAsia" w:eastAsiaTheme="minorEastAsia"/>
          <w:szCs w:val="21"/>
        </w:rPr>
        <w:t>，具有自主学习和终身学习的意识；</w:t>
      </w:r>
      <w:r>
        <w:rPr>
          <w:rFonts w:asciiTheme="minorEastAsia" w:hAnsiTheme="minorEastAsia" w:eastAsiaTheme="minorEastAsia"/>
          <w:szCs w:val="21"/>
        </w:rPr>
        <w:t xml:space="preserve"> </w:t>
      </w:r>
    </w:p>
    <w:p>
      <w:pPr>
        <w:widowControl/>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12-2 能针对个人或职业发展的需求，掌握自主学习的方法，了解拓展知识和能力的途径,适应发展。</w:t>
      </w:r>
    </w:p>
    <w:p>
      <w:pPr>
        <w:spacing w:line="360" w:lineRule="auto"/>
        <w:jc w:val="center"/>
        <w:rPr>
          <w:rFonts w:asciiTheme="minorEastAsia" w:hAnsiTheme="minorEastAsia" w:eastAsiaTheme="minorEastAsia"/>
          <w:b/>
          <w:szCs w:val="21"/>
        </w:rPr>
      </w:pPr>
      <w:r>
        <w:rPr>
          <w:rFonts w:hint="eastAsia" w:asciiTheme="minorEastAsia" w:hAnsiTheme="minorEastAsia" w:eastAsiaTheme="minorEastAsia"/>
          <w:b/>
          <w:szCs w:val="21"/>
        </w:rPr>
        <w:t>表12 课程体系与毕业要求12指标点支撑矩阵图</w:t>
      </w:r>
    </w:p>
    <w:tbl>
      <w:tblPr>
        <w:tblStyle w:val="40"/>
        <w:tblW w:w="579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51"/>
        <w:gridCol w:w="1108"/>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51" w:type="dxa"/>
          </w:tcPr>
          <w:p>
            <w:pPr>
              <w:jc w:val="center"/>
              <w:rPr>
                <w:rFonts w:asciiTheme="minorEastAsia" w:hAnsiTheme="minorEastAsia" w:eastAsiaTheme="minorEastAsia" w:cstheme="minorBidi"/>
                <w:b/>
                <w:szCs w:val="21"/>
              </w:rPr>
            </w:pPr>
            <w:r>
              <w:rPr>
                <w:rFonts w:hint="eastAsia" w:asciiTheme="minorEastAsia" w:hAnsiTheme="minorEastAsia" w:eastAsiaTheme="minorEastAsia" w:cstheme="minorBidi"/>
                <w:b/>
                <w:szCs w:val="21"/>
              </w:rPr>
              <w:t>课程名称</w:t>
            </w:r>
          </w:p>
        </w:tc>
        <w:tc>
          <w:tcPr>
            <w:tcW w:w="1108" w:type="dxa"/>
          </w:tcPr>
          <w:p>
            <w:pPr>
              <w:jc w:val="center"/>
              <w:rPr>
                <w:rFonts w:asciiTheme="minorEastAsia" w:hAnsiTheme="minorEastAsia" w:eastAsiaTheme="minorEastAsia" w:cstheme="minorBidi"/>
                <w:b/>
                <w:szCs w:val="21"/>
              </w:rPr>
            </w:pPr>
            <w:r>
              <w:rPr>
                <w:rFonts w:hint="eastAsia" w:asciiTheme="minorEastAsia" w:hAnsiTheme="minorEastAsia" w:eastAsiaTheme="minorEastAsia" w:cstheme="minorBidi"/>
                <w:b/>
                <w:szCs w:val="21"/>
              </w:rPr>
              <w:t>12-1</w:t>
            </w:r>
          </w:p>
        </w:tc>
        <w:tc>
          <w:tcPr>
            <w:tcW w:w="1134" w:type="dxa"/>
          </w:tcPr>
          <w:p>
            <w:pPr>
              <w:jc w:val="center"/>
              <w:rPr>
                <w:rFonts w:asciiTheme="minorEastAsia" w:hAnsiTheme="minorEastAsia" w:eastAsiaTheme="minorEastAsia" w:cstheme="minorBidi"/>
                <w:b/>
                <w:szCs w:val="21"/>
              </w:rPr>
            </w:pPr>
            <w:r>
              <w:rPr>
                <w:rFonts w:hint="eastAsia" w:asciiTheme="minorEastAsia" w:hAnsiTheme="minorEastAsia" w:eastAsiaTheme="minorEastAsia" w:cstheme="minorBidi"/>
                <w:b/>
                <w:szCs w:val="21"/>
              </w:rPr>
              <w:t>12-2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51" w:type="dxa"/>
            <w:textDirection w:val="lrTb"/>
            <w:vAlign w:val="center"/>
          </w:tcPr>
          <w:p>
            <w:pPr>
              <w:jc w:val="center"/>
              <w:rPr>
                <w:rFonts w:hint="eastAsia" w:asciiTheme="minorEastAsia" w:hAnsiTheme="minorEastAsia" w:eastAsiaTheme="minorEastAsia" w:cstheme="minorBidi"/>
                <w:b/>
                <w:szCs w:val="21"/>
              </w:rPr>
            </w:pPr>
            <w:r>
              <w:rPr>
                <w:rFonts w:hint="eastAsia" w:ascii="宋体" w:hAnsi="宋体"/>
                <w:spacing w:val="-12"/>
                <w:sz w:val="18"/>
                <w:szCs w:val="18"/>
              </w:rPr>
              <w:t>大学英语网络自主学习</w:t>
            </w:r>
          </w:p>
        </w:tc>
        <w:tc>
          <w:tcPr>
            <w:tcW w:w="1108" w:type="dxa"/>
          </w:tcPr>
          <w:p>
            <w:pPr>
              <w:jc w:val="center"/>
              <w:rPr>
                <w:rFonts w:hint="eastAsia" w:asciiTheme="minorEastAsia" w:hAnsiTheme="minorEastAsia" w:eastAsiaTheme="minorEastAsia" w:cstheme="minorBidi"/>
                <w:b/>
                <w:szCs w:val="21"/>
              </w:rPr>
            </w:pPr>
          </w:p>
        </w:tc>
        <w:tc>
          <w:tcPr>
            <w:tcW w:w="1134" w:type="dxa"/>
          </w:tcPr>
          <w:p>
            <w:pPr>
              <w:jc w:val="center"/>
              <w:rPr>
                <w:rFonts w:hint="eastAsia" w:asciiTheme="minorEastAsia" w:hAnsiTheme="minorEastAsia" w:eastAsiaTheme="minorEastAsia" w:cstheme="minorBidi"/>
                <w:b/>
                <w:szCs w:val="21"/>
              </w:rPr>
            </w:pPr>
            <w:r>
              <w:rPr>
                <w:rFonts w:cs="Arial" w:asciiTheme="minorEastAsia" w:hAnsiTheme="minorEastAsia" w:eastAsiaTheme="minorEastAsia"/>
                <w:b/>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51" w:type="dxa"/>
            <w:vAlign w:val="center"/>
          </w:tcPr>
          <w:p>
            <w:pPr>
              <w:autoSpaceDE w:val="0"/>
              <w:autoSpaceDN w:val="0"/>
              <w:jc w:val="center"/>
              <w:rPr>
                <w:rFonts w:asciiTheme="minorEastAsia" w:hAnsiTheme="minorEastAsia" w:eastAsiaTheme="minorEastAsia" w:cstheme="minorBidi"/>
                <w:szCs w:val="21"/>
              </w:rPr>
            </w:pPr>
            <w:r>
              <w:rPr>
                <w:rFonts w:hint="eastAsia" w:asciiTheme="minorEastAsia" w:hAnsiTheme="minorEastAsia" w:eastAsiaTheme="minorEastAsia" w:cstheme="minorBidi"/>
                <w:szCs w:val="21"/>
              </w:rPr>
              <w:t>电子工艺实习</w:t>
            </w:r>
          </w:p>
        </w:tc>
        <w:tc>
          <w:tcPr>
            <w:tcW w:w="1108" w:type="dxa"/>
            <w:vAlign w:val="center"/>
          </w:tcPr>
          <w:p>
            <w:pPr>
              <w:jc w:val="center"/>
              <w:rPr>
                <w:rFonts w:asciiTheme="minorEastAsia" w:hAnsiTheme="minorEastAsia" w:eastAsiaTheme="minorEastAsia" w:cstheme="minorBidi"/>
                <w:b/>
                <w:bCs/>
                <w:szCs w:val="21"/>
              </w:rPr>
            </w:pPr>
            <w:r>
              <w:rPr>
                <w:rFonts w:cs="Arial" w:asciiTheme="minorEastAsia" w:hAnsiTheme="minorEastAsia" w:eastAsiaTheme="minorEastAsia"/>
                <w:b/>
                <w:bCs/>
                <w:szCs w:val="21"/>
              </w:rPr>
              <w:t>√</w:t>
            </w:r>
          </w:p>
        </w:tc>
        <w:tc>
          <w:tcPr>
            <w:tcW w:w="1134" w:type="dxa"/>
          </w:tcPr>
          <w:p>
            <w:pPr>
              <w:jc w:val="center"/>
              <w:rPr>
                <w:rFonts w:asciiTheme="minorEastAsia" w:hAnsiTheme="minorEastAsia" w:eastAsiaTheme="minorEastAsia" w:cstheme="minorBidi"/>
                <w:b/>
                <w:szCs w:val="21"/>
              </w:rPr>
            </w:pPr>
            <w:r>
              <w:rPr>
                <w:rFonts w:cs="Arial" w:asciiTheme="minorEastAsia" w:hAnsiTheme="minorEastAsia" w:eastAsiaTheme="minorEastAsia"/>
                <w:b/>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3551" w:type="dxa"/>
            <w:vAlign w:val="center"/>
          </w:tcPr>
          <w:p>
            <w:pPr>
              <w:jc w:val="center"/>
              <w:rPr>
                <w:rFonts w:asciiTheme="minorEastAsia" w:hAnsiTheme="minorEastAsia" w:eastAsiaTheme="minorEastAsia" w:cstheme="minorBidi"/>
                <w:szCs w:val="21"/>
              </w:rPr>
            </w:pPr>
            <w:r>
              <w:rPr>
                <w:rFonts w:hint="eastAsia" w:asciiTheme="minorEastAsia" w:hAnsiTheme="minorEastAsia" w:eastAsiaTheme="minorEastAsia" w:cstheme="minorBidi"/>
                <w:szCs w:val="21"/>
              </w:rPr>
              <w:t>电子与通信工程专业导论</w:t>
            </w:r>
          </w:p>
        </w:tc>
        <w:tc>
          <w:tcPr>
            <w:tcW w:w="1108" w:type="dxa"/>
            <w:vAlign w:val="center"/>
          </w:tcPr>
          <w:p>
            <w:pPr>
              <w:jc w:val="center"/>
              <w:rPr>
                <w:rFonts w:asciiTheme="minorEastAsia" w:hAnsiTheme="minorEastAsia" w:eastAsiaTheme="minorEastAsia" w:cstheme="minorBidi"/>
                <w:szCs w:val="21"/>
              </w:rPr>
            </w:pPr>
          </w:p>
        </w:tc>
        <w:tc>
          <w:tcPr>
            <w:tcW w:w="1134" w:type="dxa"/>
          </w:tcPr>
          <w:p>
            <w:pPr>
              <w:jc w:val="center"/>
              <w:rPr>
                <w:rFonts w:asciiTheme="minorEastAsia" w:hAnsiTheme="minorEastAsia" w:eastAsiaTheme="minorEastAsia" w:cstheme="minorBidi"/>
                <w:b/>
                <w:szCs w:val="21"/>
              </w:rPr>
            </w:pPr>
            <w:r>
              <w:rPr>
                <w:rFonts w:cs="Arial" w:asciiTheme="minorEastAsia" w:hAnsiTheme="minorEastAsia" w:eastAsiaTheme="minorEastAsia"/>
                <w:b/>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51" w:type="dxa"/>
            <w:vAlign w:val="center"/>
          </w:tcPr>
          <w:p>
            <w:pPr>
              <w:autoSpaceDE w:val="0"/>
              <w:autoSpaceDN w:val="0"/>
              <w:jc w:val="center"/>
              <w:rPr>
                <w:rFonts w:asciiTheme="minorEastAsia" w:hAnsiTheme="minorEastAsia" w:eastAsiaTheme="minorEastAsia" w:cstheme="minorBidi"/>
                <w:kern w:val="0"/>
                <w:szCs w:val="21"/>
              </w:rPr>
            </w:pPr>
            <w:r>
              <w:rPr>
                <w:rFonts w:hint="eastAsia" w:asciiTheme="minorEastAsia" w:hAnsiTheme="minorEastAsia" w:eastAsiaTheme="minorEastAsia" w:cstheme="minorBidi"/>
                <w:spacing w:val="-10"/>
                <w:szCs w:val="21"/>
              </w:rPr>
              <w:t>毕业实习</w:t>
            </w:r>
          </w:p>
        </w:tc>
        <w:tc>
          <w:tcPr>
            <w:tcW w:w="1108" w:type="dxa"/>
            <w:vAlign w:val="center"/>
          </w:tcPr>
          <w:p>
            <w:pPr>
              <w:jc w:val="center"/>
              <w:rPr>
                <w:rFonts w:asciiTheme="minorEastAsia" w:hAnsiTheme="minorEastAsia" w:eastAsiaTheme="minorEastAsia" w:cstheme="minorBidi"/>
                <w:b/>
                <w:bCs/>
                <w:szCs w:val="21"/>
              </w:rPr>
            </w:pPr>
            <w:r>
              <w:rPr>
                <w:rFonts w:cs="Arial" w:asciiTheme="minorEastAsia" w:hAnsiTheme="minorEastAsia" w:eastAsiaTheme="minorEastAsia"/>
                <w:b/>
                <w:bCs/>
                <w:szCs w:val="21"/>
              </w:rPr>
              <w:t>√</w:t>
            </w:r>
          </w:p>
        </w:tc>
        <w:tc>
          <w:tcPr>
            <w:tcW w:w="1134" w:type="dxa"/>
          </w:tcPr>
          <w:p>
            <w:pPr>
              <w:jc w:val="center"/>
              <w:rPr>
                <w:rFonts w:asciiTheme="minorEastAsia" w:hAnsiTheme="minorEastAsia" w:eastAsiaTheme="minorEastAsia" w:cstheme="minorBidi"/>
                <w:b/>
                <w:szCs w:val="21"/>
              </w:rPr>
            </w:pPr>
            <w:r>
              <w:rPr>
                <w:rFonts w:cs="Arial" w:asciiTheme="minorEastAsia" w:hAnsiTheme="minorEastAsia" w:eastAsiaTheme="minorEastAsia"/>
                <w:b/>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51" w:type="dxa"/>
            <w:vAlign w:val="center"/>
          </w:tcPr>
          <w:p>
            <w:pPr>
              <w:jc w:val="center"/>
              <w:rPr>
                <w:rFonts w:asciiTheme="minorEastAsia" w:hAnsiTheme="minorEastAsia" w:eastAsiaTheme="minorEastAsia" w:cstheme="minorBidi"/>
                <w:szCs w:val="21"/>
              </w:rPr>
            </w:pPr>
            <w:r>
              <w:rPr>
                <w:rFonts w:hint="eastAsia" w:asciiTheme="minorEastAsia" w:hAnsiTheme="minorEastAsia" w:eastAsiaTheme="minorEastAsia" w:cstheme="minorBidi"/>
                <w:szCs w:val="21"/>
              </w:rPr>
              <w:t>毕业设计</w:t>
            </w:r>
          </w:p>
        </w:tc>
        <w:tc>
          <w:tcPr>
            <w:tcW w:w="1108" w:type="dxa"/>
            <w:vAlign w:val="center"/>
          </w:tcPr>
          <w:p>
            <w:pPr>
              <w:jc w:val="center"/>
              <w:rPr>
                <w:rFonts w:asciiTheme="minorEastAsia" w:hAnsiTheme="minorEastAsia" w:eastAsiaTheme="minorEastAsia" w:cstheme="minorBidi"/>
                <w:b/>
                <w:bCs/>
                <w:szCs w:val="21"/>
              </w:rPr>
            </w:pPr>
            <w:r>
              <w:rPr>
                <w:rFonts w:cs="Arial" w:asciiTheme="minorEastAsia" w:hAnsiTheme="minorEastAsia" w:eastAsiaTheme="minorEastAsia"/>
                <w:b/>
                <w:bCs/>
                <w:szCs w:val="21"/>
              </w:rPr>
              <w:t>√</w:t>
            </w:r>
          </w:p>
        </w:tc>
        <w:tc>
          <w:tcPr>
            <w:tcW w:w="1134" w:type="dxa"/>
          </w:tcPr>
          <w:p>
            <w:pPr>
              <w:jc w:val="center"/>
              <w:rPr>
                <w:rFonts w:asciiTheme="minorEastAsia" w:hAnsiTheme="minorEastAsia" w:eastAsiaTheme="minorEastAsia" w:cstheme="minorBidi"/>
                <w:b/>
                <w:szCs w:val="21"/>
              </w:rPr>
            </w:pPr>
            <w:r>
              <w:rPr>
                <w:rFonts w:cs="Arial" w:asciiTheme="minorEastAsia" w:hAnsiTheme="minorEastAsia" w:eastAsiaTheme="minorEastAsia"/>
                <w:b/>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51" w:type="dxa"/>
            <w:vAlign w:val="center"/>
          </w:tcPr>
          <w:p>
            <w:pPr>
              <w:jc w:val="center"/>
              <w:rPr>
                <w:rFonts w:asciiTheme="minorEastAsia" w:hAnsiTheme="minorEastAsia" w:eastAsiaTheme="minorEastAsia" w:cstheme="minorBidi"/>
                <w:szCs w:val="21"/>
              </w:rPr>
            </w:pPr>
            <w:r>
              <w:rPr>
                <w:rFonts w:hint="eastAsia" w:asciiTheme="minorEastAsia" w:hAnsiTheme="minorEastAsia" w:eastAsiaTheme="minorEastAsia" w:cstheme="minorBidi"/>
                <w:szCs w:val="21"/>
              </w:rPr>
              <w:t>第二课堂就业创业训练</w:t>
            </w:r>
          </w:p>
        </w:tc>
        <w:tc>
          <w:tcPr>
            <w:tcW w:w="1108" w:type="dxa"/>
            <w:vAlign w:val="center"/>
          </w:tcPr>
          <w:p>
            <w:pPr>
              <w:jc w:val="center"/>
              <w:rPr>
                <w:rFonts w:asciiTheme="minorEastAsia" w:hAnsiTheme="minorEastAsia" w:eastAsiaTheme="minorEastAsia" w:cstheme="minorBidi"/>
                <w:b/>
                <w:bCs/>
                <w:szCs w:val="21"/>
              </w:rPr>
            </w:pPr>
            <w:r>
              <w:rPr>
                <w:rFonts w:cs="Arial" w:asciiTheme="minorEastAsia" w:hAnsiTheme="minorEastAsia" w:eastAsiaTheme="minorEastAsia"/>
                <w:b/>
                <w:bCs/>
                <w:szCs w:val="21"/>
              </w:rPr>
              <w:t>√</w:t>
            </w:r>
          </w:p>
        </w:tc>
        <w:tc>
          <w:tcPr>
            <w:tcW w:w="1134" w:type="dxa"/>
          </w:tcPr>
          <w:p>
            <w:pPr>
              <w:jc w:val="center"/>
              <w:rPr>
                <w:rFonts w:asciiTheme="minorEastAsia" w:hAnsiTheme="minorEastAsia" w:eastAsiaTheme="minorEastAsia" w:cstheme="minorBidi"/>
                <w:b/>
                <w:szCs w:val="21"/>
              </w:rPr>
            </w:pPr>
            <w:r>
              <w:rPr>
                <w:rFonts w:cs="Arial" w:asciiTheme="minorEastAsia" w:hAnsiTheme="minorEastAsia" w:eastAsiaTheme="minorEastAsia"/>
                <w:b/>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3551" w:type="dxa"/>
            <w:vAlign w:val="center"/>
          </w:tcPr>
          <w:p>
            <w:pPr>
              <w:jc w:val="center"/>
              <w:rPr>
                <w:rFonts w:asciiTheme="minorEastAsia" w:hAnsiTheme="minorEastAsia" w:eastAsiaTheme="minorEastAsia" w:cstheme="minorBidi"/>
                <w:szCs w:val="21"/>
              </w:rPr>
            </w:pPr>
            <w:r>
              <w:rPr>
                <w:rFonts w:hint="eastAsia" w:asciiTheme="minorEastAsia" w:hAnsiTheme="minorEastAsia" w:eastAsiaTheme="minorEastAsia" w:cstheme="minorBidi"/>
                <w:szCs w:val="21"/>
              </w:rPr>
              <w:t>通信工程专业单片机课程设计</w:t>
            </w:r>
          </w:p>
        </w:tc>
        <w:tc>
          <w:tcPr>
            <w:tcW w:w="1108" w:type="dxa"/>
            <w:vAlign w:val="center"/>
          </w:tcPr>
          <w:p>
            <w:pPr>
              <w:jc w:val="center"/>
              <w:rPr>
                <w:rFonts w:asciiTheme="minorEastAsia" w:hAnsiTheme="minorEastAsia" w:eastAsiaTheme="minorEastAsia" w:cstheme="minorBidi"/>
                <w:b/>
                <w:bCs/>
                <w:szCs w:val="21"/>
              </w:rPr>
            </w:pPr>
            <w:r>
              <w:rPr>
                <w:rFonts w:cs="Arial" w:asciiTheme="minorEastAsia" w:hAnsiTheme="minorEastAsia" w:eastAsiaTheme="minorEastAsia"/>
                <w:b/>
                <w:bCs/>
                <w:szCs w:val="21"/>
              </w:rPr>
              <w:t>√</w:t>
            </w:r>
          </w:p>
        </w:tc>
        <w:tc>
          <w:tcPr>
            <w:tcW w:w="1134" w:type="dxa"/>
          </w:tcPr>
          <w:p>
            <w:pPr>
              <w:jc w:val="center"/>
              <w:rPr>
                <w:rFonts w:asciiTheme="minorEastAsia" w:hAnsiTheme="minorEastAsia" w:eastAsiaTheme="minorEastAsia" w:cstheme="minorBidi"/>
                <w:b/>
                <w:szCs w:val="21"/>
              </w:rPr>
            </w:pPr>
            <w:r>
              <w:rPr>
                <w:rFonts w:cs="Arial" w:asciiTheme="minorEastAsia" w:hAnsiTheme="minorEastAsia" w:eastAsiaTheme="minorEastAsia"/>
                <w:b/>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51" w:type="dxa"/>
            <w:vAlign w:val="center"/>
          </w:tcPr>
          <w:p>
            <w:pPr>
              <w:jc w:val="center"/>
              <w:rPr>
                <w:rFonts w:asciiTheme="minorEastAsia" w:hAnsiTheme="minorEastAsia" w:eastAsiaTheme="minorEastAsia" w:cstheme="minorBidi"/>
                <w:szCs w:val="21"/>
              </w:rPr>
            </w:pPr>
            <w:r>
              <w:rPr>
                <w:rFonts w:hint="eastAsia" w:asciiTheme="minorEastAsia" w:hAnsiTheme="minorEastAsia" w:eastAsiaTheme="minorEastAsia" w:cstheme="minorBidi"/>
                <w:szCs w:val="21"/>
              </w:rPr>
              <w:t>近代无线电课程设计</w:t>
            </w:r>
          </w:p>
        </w:tc>
        <w:tc>
          <w:tcPr>
            <w:tcW w:w="1108" w:type="dxa"/>
            <w:vAlign w:val="center"/>
          </w:tcPr>
          <w:p>
            <w:pPr>
              <w:jc w:val="center"/>
              <w:rPr>
                <w:rFonts w:asciiTheme="minorEastAsia" w:hAnsiTheme="minorEastAsia" w:eastAsiaTheme="minorEastAsia" w:cstheme="minorBidi"/>
                <w:b/>
                <w:bCs/>
                <w:szCs w:val="21"/>
              </w:rPr>
            </w:pPr>
            <w:r>
              <w:rPr>
                <w:rFonts w:cs="Arial" w:asciiTheme="minorEastAsia" w:hAnsiTheme="minorEastAsia" w:eastAsiaTheme="minorEastAsia"/>
                <w:b/>
                <w:bCs/>
                <w:szCs w:val="21"/>
              </w:rPr>
              <w:t>√</w:t>
            </w:r>
          </w:p>
        </w:tc>
        <w:tc>
          <w:tcPr>
            <w:tcW w:w="1134" w:type="dxa"/>
          </w:tcPr>
          <w:p>
            <w:pPr>
              <w:jc w:val="center"/>
              <w:rPr>
                <w:rFonts w:asciiTheme="minorEastAsia" w:hAnsiTheme="minorEastAsia" w:eastAsiaTheme="minorEastAsia" w:cstheme="minorBidi"/>
                <w:b/>
                <w:szCs w:val="21"/>
              </w:rPr>
            </w:pPr>
            <w:r>
              <w:rPr>
                <w:rFonts w:cs="Arial" w:asciiTheme="minorEastAsia" w:hAnsiTheme="minorEastAsia" w:eastAsiaTheme="minorEastAsia"/>
                <w:b/>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51" w:type="dxa"/>
            <w:vAlign w:val="center"/>
          </w:tcPr>
          <w:p>
            <w:pPr>
              <w:jc w:val="center"/>
              <w:rPr>
                <w:rFonts w:asciiTheme="minorEastAsia" w:hAnsiTheme="minorEastAsia" w:eastAsiaTheme="minorEastAsia" w:cstheme="minorBidi"/>
                <w:szCs w:val="21"/>
              </w:rPr>
            </w:pPr>
            <w:r>
              <w:rPr>
                <w:rFonts w:hint="eastAsia" w:asciiTheme="minorEastAsia" w:hAnsiTheme="minorEastAsia" w:eastAsiaTheme="minorEastAsia" w:cstheme="minorBidi"/>
                <w:szCs w:val="21"/>
              </w:rPr>
              <w:t>形式与政策</w:t>
            </w:r>
          </w:p>
        </w:tc>
        <w:tc>
          <w:tcPr>
            <w:tcW w:w="1108" w:type="dxa"/>
            <w:vAlign w:val="center"/>
          </w:tcPr>
          <w:p>
            <w:pPr>
              <w:jc w:val="center"/>
              <w:rPr>
                <w:rFonts w:cs="Arial" w:asciiTheme="minorEastAsia" w:hAnsiTheme="minorEastAsia" w:eastAsiaTheme="minorEastAsia"/>
                <w:b/>
                <w:bCs/>
                <w:szCs w:val="21"/>
              </w:rPr>
            </w:pPr>
            <w:r>
              <w:rPr>
                <w:rFonts w:cs="Arial" w:asciiTheme="minorEastAsia" w:hAnsiTheme="minorEastAsia" w:eastAsiaTheme="minorEastAsia"/>
                <w:b/>
                <w:bCs/>
                <w:szCs w:val="21"/>
              </w:rPr>
              <w:t>√</w:t>
            </w:r>
          </w:p>
        </w:tc>
        <w:tc>
          <w:tcPr>
            <w:tcW w:w="1134" w:type="dxa"/>
          </w:tcPr>
          <w:p>
            <w:pPr>
              <w:jc w:val="center"/>
              <w:rPr>
                <w:rFonts w:cs="Arial" w:asciiTheme="minorEastAsia" w:hAnsiTheme="minorEastAsia" w:eastAsiaTheme="minorEastAsia"/>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51" w:type="dxa"/>
            <w:vAlign w:val="center"/>
          </w:tcPr>
          <w:p>
            <w:pPr>
              <w:jc w:val="center"/>
              <w:rPr>
                <w:rFonts w:asciiTheme="minorEastAsia" w:hAnsiTheme="minorEastAsia" w:eastAsiaTheme="minorEastAsia" w:cstheme="minorBidi"/>
                <w:szCs w:val="21"/>
              </w:rPr>
            </w:pPr>
            <w:r>
              <w:rPr>
                <w:rFonts w:hint="eastAsia" w:asciiTheme="minorEastAsia" w:hAnsiTheme="minorEastAsia" w:eastAsiaTheme="minorEastAsia" w:cstheme="minorBidi"/>
                <w:szCs w:val="21"/>
              </w:rPr>
              <w:t>数字电路课程设计</w:t>
            </w:r>
          </w:p>
        </w:tc>
        <w:tc>
          <w:tcPr>
            <w:tcW w:w="1108" w:type="dxa"/>
            <w:vAlign w:val="center"/>
          </w:tcPr>
          <w:p>
            <w:pPr>
              <w:jc w:val="center"/>
              <w:rPr>
                <w:rFonts w:cs="Arial" w:asciiTheme="minorEastAsia" w:hAnsiTheme="minorEastAsia" w:eastAsiaTheme="minorEastAsia"/>
                <w:b/>
                <w:bCs/>
                <w:szCs w:val="21"/>
              </w:rPr>
            </w:pPr>
            <w:r>
              <w:rPr>
                <w:rFonts w:cs="Arial" w:asciiTheme="minorEastAsia" w:hAnsiTheme="minorEastAsia" w:eastAsiaTheme="minorEastAsia"/>
                <w:b/>
                <w:bCs/>
                <w:szCs w:val="21"/>
              </w:rPr>
              <w:t>√</w:t>
            </w:r>
          </w:p>
        </w:tc>
        <w:tc>
          <w:tcPr>
            <w:tcW w:w="1134" w:type="dxa"/>
          </w:tcPr>
          <w:p>
            <w:pPr>
              <w:jc w:val="center"/>
              <w:rPr>
                <w:rFonts w:cs="Arial" w:asciiTheme="minorEastAsia" w:hAnsiTheme="minorEastAsia" w:eastAsiaTheme="minorEastAsia"/>
                <w:b/>
                <w:bCs/>
                <w:szCs w:val="21"/>
              </w:rPr>
            </w:pPr>
            <w:r>
              <w:rPr>
                <w:rFonts w:cs="Arial" w:asciiTheme="minorEastAsia" w:hAnsiTheme="minorEastAsia" w:eastAsiaTheme="minorEastAsia"/>
                <w:b/>
                <w:bCs/>
                <w:szCs w:val="21"/>
              </w:rPr>
              <w:t>√</w:t>
            </w:r>
          </w:p>
        </w:tc>
      </w:tr>
    </w:tbl>
    <w:p>
      <w:pPr>
        <w:spacing w:line="360" w:lineRule="auto"/>
        <w:rPr>
          <w:rFonts w:asciiTheme="minorEastAsia" w:hAnsiTheme="minorEastAsia" w:eastAsiaTheme="minorEastAsia"/>
          <w:szCs w:val="21"/>
        </w:rPr>
      </w:pPr>
    </w:p>
    <w:sectPr>
      <w:footerReference r:id="rId3" w:type="default"/>
      <w:pgSz w:w="11906" w:h="16838"/>
      <w:pgMar w:top="1440" w:right="1080" w:bottom="1440" w:left="108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楷体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61007A87" w:usb1="80000000" w:usb2="00000008" w:usb3="00000000" w:csb0="200101FF" w:csb1="20280000"/>
  </w:font>
  <w:font w:name="微软雅黑">
    <w:panose1 w:val="020B0503020204020204"/>
    <w:charset w:val="86"/>
    <w:family w:val="swiss"/>
    <w:pitch w:val="default"/>
    <w:sig w:usb0="80000287" w:usb1="2A0F3C52" w:usb2="00000016" w:usb3="00000000" w:csb0="0004001F" w:csb1="00000000"/>
  </w:font>
  <w:font w:name="Courier New">
    <w:panose1 w:val="02070309020205020404"/>
    <w:charset w:val="00"/>
    <w:family w:val="modern"/>
    <w:pitch w:val="default"/>
    <w:sig w:usb0="00007A87" w:usb1="80000000" w:usb2="00000008" w:usb3="00000000" w:csb0="400001FF" w:csb1="FFFF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00007A87" w:usb1="80000000" w:usb2="00000008" w:usb3="00000000" w:csb0="400001FF" w:csb1="FFFF0000"/>
  </w:font>
  <w:font w:name="楷体">
    <w:altName w:val="楷体_GB2312"/>
    <w:panose1 w:val="02010609060101010101"/>
    <w:charset w:val="86"/>
    <w:family w:val="auto"/>
    <w:pitch w:val="default"/>
    <w:sig w:usb0="00000000" w:usb1="00000000" w:usb2="00000016" w:usb3="00000000" w:csb0="00040001" w:csb1="00000000"/>
  </w:font>
  <w:font w:name="仿宋">
    <w:altName w:val="Arial Unicode MS"/>
    <w:panose1 w:val="02010609060101010101"/>
    <w:charset w:val="86"/>
    <w:family w:val="auto"/>
    <w:pitch w:val="default"/>
    <w:sig w:usb0="00000000" w:usb1="00000000" w:usb2="00000016" w:usb3="00000000" w:csb0="00040001" w:csb1="00000000"/>
  </w:font>
  <w:font w:name="方正小标宋简体">
    <w:altName w:val="微软雅黑"/>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center"/>
    </w:pPr>
  </w:p>
  <w:p>
    <w:pPr>
      <w:pStyle w:val="1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E6AAD"/>
    <w:multiLevelType w:val="multilevel"/>
    <w:tmpl w:val="0B4E6AAD"/>
    <w:lvl w:ilvl="0" w:tentative="0">
      <w:start w:val="1"/>
      <w:numFmt w:val="bullet"/>
      <w:pStyle w:val="97"/>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BAB"/>
    <w:rsid w:val="00007B46"/>
    <w:rsid w:val="00020CE8"/>
    <w:rsid w:val="000240E7"/>
    <w:rsid w:val="00026B4C"/>
    <w:rsid w:val="000277D8"/>
    <w:rsid w:val="00033B9F"/>
    <w:rsid w:val="00047123"/>
    <w:rsid w:val="00053793"/>
    <w:rsid w:val="00053AC9"/>
    <w:rsid w:val="00057BA4"/>
    <w:rsid w:val="000605E6"/>
    <w:rsid w:val="00062558"/>
    <w:rsid w:val="00065E12"/>
    <w:rsid w:val="00072F0C"/>
    <w:rsid w:val="00076C9D"/>
    <w:rsid w:val="000937CB"/>
    <w:rsid w:val="000939B6"/>
    <w:rsid w:val="000B7614"/>
    <w:rsid w:val="000C291B"/>
    <w:rsid w:val="000C4653"/>
    <w:rsid w:val="000D33F8"/>
    <w:rsid w:val="000D3771"/>
    <w:rsid w:val="000D674E"/>
    <w:rsid w:val="000E3CA7"/>
    <w:rsid w:val="000F3ED6"/>
    <w:rsid w:val="000F75ED"/>
    <w:rsid w:val="000F7670"/>
    <w:rsid w:val="00100B38"/>
    <w:rsid w:val="00113875"/>
    <w:rsid w:val="001177BE"/>
    <w:rsid w:val="001241B7"/>
    <w:rsid w:val="001365DE"/>
    <w:rsid w:val="001376BA"/>
    <w:rsid w:val="00144888"/>
    <w:rsid w:val="001474A4"/>
    <w:rsid w:val="001748CF"/>
    <w:rsid w:val="00192CD9"/>
    <w:rsid w:val="00193804"/>
    <w:rsid w:val="001945C7"/>
    <w:rsid w:val="0019657F"/>
    <w:rsid w:val="001A5C30"/>
    <w:rsid w:val="001A5F0E"/>
    <w:rsid w:val="001A6A41"/>
    <w:rsid w:val="001A77D7"/>
    <w:rsid w:val="001B4245"/>
    <w:rsid w:val="001B6B35"/>
    <w:rsid w:val="001C5F1D"/>
    <w:rsid w:val="001C7180"/>
    <w:rsid w:val="001C7A6F"/>
    <w:rsid w:val="001D1973"/>
    <w:rsid w:val="001D56E6"/>
    <w:rsid w:val="001D5B7F"/>
    <w:rsid w:val="001E0CBB"/>
    <w:rsid w:val="001E30AC"/>
    <w:rsid w:val="001F1525"/>
    <w:rsid w:val="001F3549"/>
    <w:rsid w:val="001F472D"/>
    <w:rsid w:val="002011E9"/>
    <w:rsid w:val="0021035D"/>
    <w:rsid w:val="0021681A"/>
    <w:rsid w:val="00216BE3"/>
    <w:rsid w:val="002216C9"/>
    <w:rsid w:val="00221713"/>
    <w:rsid w:val="00231322"/>
    <w:rsid w:val="00237F96"/>
    <w:rsid w:val="00241529"/>
    <w:rsid w:val="00242F0D"/>
    <w:rsid w:val="002536A3"/>
    <w:rsid w:val="00261157"/>
    <w:rsid w:val="00262B6A"/>
    <w:rsid w:val="00271067"/>
    <w:rsid w:val="0028406F"/>
    <w:rsid w:val="002842D6"/>
    <w:rsid w:val="00284AFF"/>
    <w:rsid w:val="002868E7"/>
    <w:rsid w:val="002902E5"/>
    <w:rsid w:val="002956D4"/>
    <w:rsid w:val="0029683D"/>
    <w:rsid w:val="0029724B"/>
    <w:rsid w:val="002A0847"/>
    <w:rsid w:val="002A2017"/>
    <w:rsid w:val="002A68DE"/>
    <w:rsid w:val="002B24F2"/>
    <w:rsid w:val="002C234A"/>
    <w:rsid w:val="002C591B"/>
    <w:rsid w:val="002D216C"/>
    <w:rsid w:val="002D66EE"/>
    <w:rsid w:val="002D7E33"/>
    <w:rsid w:val="002E3BD5"/>
    <w:rsid w:val="002E5BC6"/>
    <w:rsid w:val="002E7107"/>
    <w:rsid w:val="002F3F9C"/>
    <w:rsid w:val="002F73DD"/>
    <w:rsid w:val="00300994"/>
    <w:rsid w:val="00301868"/>
    <w:rsid w:val="0030245C"/>
    <w:rsid w:val="00304F6F"/>
    <w:rsid w:val="0031261A"/>
    <w:rsid w:val="00313A20"/>
    <w:rsid w:val="003149B5"/>
    <w:rsid w:val="003224A9"/>
    <w:rsid w:val="0032264A"/>
    <w:rsid w:val="00324009"/>
    <w:rsid w:val="00324BAB"/>
    <w:rsid w:val="00327C51"/>
    <w:rsid w:val="00327E47"/>
    <w:rsid w:val="00343E55"/>
    <w:rsid w:val="00347316"/>
    <w:rsid w:val="0035313D"/>
    <w:rsid w:val="003624A1"/>
    <w:rsid w:val="00363858"/>
    <w:rsid w:val="00367CAD"/>
    <w:rsid w:val="0037446A"/>
    <w:rsid w:val="00375BBE"/>
    <w:rsid w:val="00390403"/>
    <w:rsid w:val="003908BC"/>
    <w:rsid w:val="003A0951"/>
    <w:rsid w:val="003A3542"/>
    <w:rsid w:val="003A6495"/>
    <w:rsid w:val="003A6D98"/>
    <w:rsid w:val="003B4CEF"/>
    <w:rsid w:val="003B67E7"/>
    <w:rsid w:val="003C2340"/>
    <w:rsid w:val="003D01DB"/>
    <w:rsid w:val="003D3324"/>
    <w:rsid w:val="003D42BB"/>
    <w:rsid w:val="003E0836"/>
    <w:rsid w:val="003E40A9"/>
    <w:rsid w:val="003F5C5E"/>
    <w:rsid w:val="003F7DC4"/>
    <w:rsid w:val="0040224B"/>
    <w:rsid w:val="00405F44"/>
    <w:rsid w:val="00410D4A"/>
    <w:rsid w:val="00412BB4"/>
    <w:rsid w:val="00414DC7"/>
    <w:rsid w:val="00415262"/>
    <w:rsid w:val="00416030"/>
    <w:rsid w:val="00425DC5"/>
    <w:rsid w:val="0042744F"/>
    <w:rsid w:val="00435646"/>
    <w:rsid w:val="00441638"/>
    <w:rsid w:val="004420F2"/>
    <w:rsid w:val="00456158"/>
    <w:rsid w:val="00461663"/>
    <w:rsid w:val="004752B6"/>
    <w:rsid w:val="00482CEF"/>
    <w:rsid w:val="004832B1"/>
    <w:rsid w:val="004870EE"/>
    <w:rsid w:val="004876A2"/>
    <w:rsid w:val="0049351B"/>
    <w:rsid w:val="0049708D"/>
    <w:rsid w:val="004A2772"/>
    <w:rsid w:val="004A3650"/>
    <w:rsid w:val="004A412F"/>
    <w:rsid w:val="004A5BA6"/>
    <w:rsid w:val="004B0E1F"/>
    <w:rsid w:val="004B2E31"/>
    <w:rsid w:val="004B735E"/>
    <w:rsid w:val="004C0B3D"/>
    <w:rsid w:val="004C1920"/>
    <w:rsid w:val="004C1E46"/>
    <w:rsid w:val="004C5192"/>
    <w:rsid w:val="004C6B95"/>
    <w:rsid w:val="004D0E9B"/>
    <w:rsid w:val="004D7DFB"/>
    <w:rsid w:val="004E34DF"/>
    <w:rsid w:val="004E7414"/>
    <w:rsid w:val="004F197D"/>
    <w:rsid w:val="004F2B64"/>
    <w:rsid w:val="004F31B2"/>
    <w:rsid w:val="004F4E52"/>
    <w:rsid w:val="00501869"/>
    <w:rsid w:val="00501B91"/>
    <w:rsid w:val="00502D05"/>
    <w:rsid w:val="005037B8"/>
    <w:rsid w:val="00515F77"/>
    <w:rsid w:val="00525BC0"/>
    <w:rsid w:val="00532473"/>
    <w:rsid w:val="005428DF"/>
    <w:rsid w:val="00554058"/>
    <w:rsid w:val="00563211"/>
    <w:rsid w:val="00567659"/>
    <w:rsid w:val="00567968"/>
    <w:rsid w:val="00570BDB"/>
    <w:rsid w:val="005768F6"/>
    <w:rsid w:val="00586464"/>
    <w:rsid w:val="00587E43"/>
    <w:rsid w:val="00591D4F"/>
    <w:rsid w:val="005953B9"/>
    <w:rsid w:val="00597AFE"/>
    <w:rsid w:val="005A285A"/>
    <w:rsid w:val="005A2923"/>
    <w:rsid w:val="005B1E55"/>
    <w:rsid w:val="005B45EA"/>
    <w:rsid w:val="005B7E39"/>
    <w:rsid w:val="005C3E20"/>
    <w:rsid w:val="005C7E8D"/>
    <w:rsid w:val="005D7BD6"/>
    <w:rsid w:val="005E48DC"/>
    <w:rsid w:val="005E64D0"/>
    <w:rsid w:val="005F6F69"/>
    <w:rsid w:val="0060166D"/>
    <w:rsid w:val="006029C3"/>
    <w:rsid w:val="00620240"/>
    <w:rsid w:val="0062383D"/>
    <w:rsid w:val="00623C14"/>
    <w:rsid w:val="00624945"/>
    <w:rsid w:val="00626D6A"/>
    <w:rsid w:val="00631CA2"/>
    <w:rsid w:val="00632D3C"/>
    <w:rsid w:val="006359F3"/>
    <w:rsid w:val="00643457"/>
    <w:rsid w:val="00645BA0"/>
    <w:rsid w:val="00646C68"/>
    <w:rsid w:val="00660AB0"/>
    <w:rsid w:val="0066388A"/>
    <w:rsid w:val="00664378"/>
    <w:rsid w:val="00670101"/>
    <w:rsid w:val="00676391"/>
    <w:rsid w:val="00676943"/>
    <w:rsid w:val="00676A1B"/>
    <w:rsid w:val="00690467"/>
    <w:rsid w:val="00695A4E"/>
    <w:rsid w:val="0069724D"/>
    <w:rsid w:val="006A3087"/>
    <w:rsid w:val="006A68AC"/>
    <w:rsid w:val="006B76B9"/>
    <w:rsid w:val="006C0080"/>
    <w:rsid w:val="006C1119"/>
    <w:rsid w:val="006C3545"/>
    <w:rsid w:val="006C41AC"/>
    <w:rsid w:val="006C736F"/>
    <w:rsid w:val="006E2224"/>
    <w:rsid w:val="006E4911"/>
    <w:rsid w:val="006E65C0"/>
    <w:rsid w:val="006F38E3"/>
    <w:rsid w:val="006F3A85"/>
    <w:rsid w:val="006F3C5B"/>
    <w:rsid w:val="007042C1"/>
    <w:rsid w:val="00705429"/>
    <w:rsid w:val="00707254"/>
    <w:rsid w:val="007208C4"/>
    <w:rsid w:val="0072249E"/>
    <w:rsid w:val="00725959"/>
    <w:rsid w:val="00727931"/>
    <w:rsid w:val="007412C6"/>
    <w:rsid w:val="007438B8"/>
    <w:rsid w:val="00752AB8"/>
    <w:rsid w:val="007634AD"/>
    <w:rsid w:val="00770F5E"/>
    <w:rsid w:val="00771584"/>
    <w:rsid w:val="00774F6C"/>
    <w:rsid w:val="00776CE8"/>
    <w:rsid w:val="00785626"/>
    <w:rsid w:val="0078608D"/>
    <w:rsid w:val="00787B9B"/>
    <w:rsid w:val="00793C2B"/>
    <w:rsid w:val="00795735"/>
    <w:rsid w:val="007A51E2"/>
    <w:rsid w:val="007A579D"/>
    <w:rsid w:val="007A6E0F"/>
    <w:rsid w:val="007B2CD7"/>
    <w:rsid w:val="007B52BB"/>
    <w:rsid w:val="007B5B66"/>
    <w:rsid w:val="007B6E48"/>
    <w:rsid w:val="007C18CF"/>
    <w:rsid w:val="007C3F6B"/>
    <w:rsid w:val="007C740E"/>
    <w:rsid w:val="007E0B1B"/>
    <w:rsid w:val="007E2B1E"/>
    <w:rsid w:val="007E3C00"/>
    <w:rsid w:val="007E4A08"/>
    <w:rsid w:val="007F0F98"/>
    <w:rsid w:val="007F2C52"/>
    <w:rsid w:val="007F5CDA"/>
    <w:rsid w:val="007F643F"/>
    <w:rsid w:val="007F78A1"/>
    <w:rsid w:val="007F7ACA"/>
    <w:rsid w:val="00802ECC"/>
    <w:rsid w:val="0080442B"/>
    <w:rsid w:val="008332EB"/>
    <w:rsid w:val="008412BF"/>
    <w:rsid w:val="00855737"/>
    <w:rsid w:val="008570DF"/>
    <w:rsid w:val="00861CE9"/>
    <w:rsid w:val="00864209"/>
    <w:rsid w:val="008664FB"/>
    <w:rsid w:val="00875714"/>
    <w:rsid w:val="0088621D"/>
    <w:rsid w:val="00890A49"/>
    <w:rsid w:val="00893BCD"/>
    <w:rsid w:val="00893DFB"/>
    <w:rsid w:val="008A1537"/>
    <w:rsid w:val="008A54FE"/>
    <w:rsid w:val="008A61FB"/>
    <w:rsid w:val="008B0230"/>
    <w:rsid w:val="008B2418"/>
    <w:rsid w:val="008C02DE"/>
    <w:rsid w:val="008C4A25"/>
    <w:rsid w:val="008C51E8"/>
    <w:rsid w:val="008C54A9"/>
    <w:rsid w:val="0090237E"/>
    <w:rsid w:val="009026D6"/>
    <w:rsid w:val="0090582E"/>
    <w:rsid w:val="00910837"/>
    <w:rsid w:val="009124F6"/>
    <w:rsid w:val="00912533"/>
    <w:rsid w:val="00917068"/>
    <w:rsid w:val="00931F10"/>
    <w:rsid w:val="009344D7"/>
    <w:rsid w:val="00945901"/>
    <w:rsid w:val="00951C5C"/>
    <w:rsid w:val="00951FDA"/>
    <w:rsid w:val="009730EF"/>
    <w:rsid w:val="009749CF"/>
    <w:rsid w:val="00977DBD"/>
    <w:rsid w:val="009806A6"/>
    <w:rsid w:val="009828C7"/>
    <w:rsid w:val="00982F9E"/>
    <w:rsid w:val="0098498D"/>
    <w:rsid w:val="00984D4D"/>
    <w:rsid w:val="009957C4"/>
    <w:rsid w:val="009A1602"/>
    <w:rsid w:val="009A692D"/>
    <w:rsid w:val="009B0CFE"/>
    <w:rsid w:val="009B2408"/>
    <w:rsid w:val="009B452F"/>
    <w:rsid w:val="009B6B2E"/>
    <w:rsid w:val="009B7344"/>
    <w:rsid w:val="009C088F"/>
    <w:rsid w:val="009D76D1"/>
    <w:rsid w:val="009E037B"/>
    <w:rsid w:val="009E5BD5"/>
    <w:rsid w:val="009F7464"/>
    <w:rsid w:val="009F7F5A"/>
    <w:rsid w:val="00A16136"/>
    <w:rsid w:val="00A170A8"/>
    <w:rsid w:val="00A17992"/>
    <w:rsid w:val="00A210D7"/>
    <w:rsid w:val="00A26A3B"/>
    <w:rsid w:val="00A26F47"/>
    <w:rsid w:val="00A362FB"/>
    <w:rsid w:val="00A469DD"/>
    <w:rsid w:val="00A518B8"/>
    <w:rsid w:val="00A53044"/>
    <w:rsid w:val="00A54613"/>
    <w:rsid w:val="00A554C1"/>
    <w:rsid w:val="00A560D3"/>
    <w:rsid w:val="00A57FC9"/>
    <w:rsid w:val="00A60875"/>
    <w:rsid w:val="00A71F28"/>
    <w:rsid w:val="00A74A76"/>
    <w:rsid w:val="00A873F0"/>
    <w:rsid w:val="00A906A9"/>
    <w:rsid w:val="00A90F86"/>
    <w:rsid w:val="00A970C0"/>
    <w:rsid w:val="00AA78BF"/>
    <w:rsid w:val="00AB0C15"/>
    <w:rsid w:val="00AB625D"/>
    <w:rsid w:val="00AC0569"/>
    <w:rsid w:val="00AC10BC"/>
    <w:rsid w:val="00AC2FE2"/>
    <w:rsid w:val="00AC4E0C"/>
    <w:rsid w:val="00AC5637"/>
    <w:rsid w:val="00AD1723"/>
    <w:rsid w:val="00AE5CF2"/>
    <w:rsid w:val="00AE61E0"/>
    <w:rsid w:val="00AE63E2"/>
    <w:rsid w:val="00AE754E"/>
    <w:rsid w:val="00AF3876"/>
    <w:rsid w:val="00AF3B10"/>
    <w:rsid w:val="00B03D0B"/>
    <w:rsid w:val="00B10D95"/>
    <w:rsid w:val="00B112EB"/>
    <w:rsid w:val="00B120BC"/>
    <w:rsid w:val="00B12369"/>
    <w:rsid w:val="00B16BB8"/>
    <w:rsid w:val="00B2260D"/>
    <w:rsid w:val="00B25342"/>
    <w:rsid w:val="00B304C4"/>
    <w:rsid w:val="00B368C0"/>
    <w:rsid w:val="00B401D6"/>
    <w:rsid w:val="00B41F9B"/>
    <w:rsid w:val="00B442E4"/>
    <w:rsid w:val="00B639DC"/>
    <w:rsid w:val="00B6569F"/>
    <w:rsid w:val="00B771C4"/>
    <w:rsid w:val="00B85CAE"/>
    <w:rsid w:val="00B87FFE"/>
    <w:rsid w:val="00B93588"/>
    <w:rsid w:val="00B96C8E"/>
    <w:rsid w:val="00BB0BED"/>
    <w:rsid w:val="00BB4589"/>
    <w:rsid w:val="00BB5950"/>
    <w:rsid w:val="00BC3507"/>
    <w:rsid w:val="00BC5519"/>
    <w:rsid w:val="00BC65DC"/>
    <w:rsid w:val="00BD146E"/>
    <w:rsid w:val="00BD509D"/>
    <w:rsid w:val="00BD6323"/>
    <w:rsid w:val="00BE04BA"/>
    <w:rsid w:val="00BE3117"/>
    <w:rsid w:val="00BE4376"/>
    <w:rsid w:val="00BF25BD"/>
    <w:rsid w:val="00BF2A1B"/>
    <w:rsid w:val="00BF32EE"/>
    <w:rsid w:val="00C02C1B"/>
    <w:rsid w:val="00C1259B"/>
    <w:rsid w:val="00C1400E"/>
    <w:rsid w:val="00C154C2"/>
    <w:rsid w:val="00C203C2"/>
    <w:rsid w:val="00C32049"/>
    <w:rsid w:val="00C3727E"/>
    <w:rsid w:val="00C422FC"/>
    <w:rsid w:val="00C47AE4"/>
    <w:rsid w:val="00C51E4E"/>
    <w:rsid w:val="00C53BDF"/>
    <w:rsid w:val="00C54C62"/>
    <w:rsid w:val="00C63D1D"/>
    <w:rsid w:val="00C63E4E"/>
    <w:rsid w:val="00C700B9"/>
    <w:rsid w:val="00C711C8"/>
    <w:rsid w:val="00C82863"/>
    <w:rsid w:val="00C95763"/>
    <w:rsid w:val="00CA2A5B"/>
    <w:rsid w:val="00CA3FE8"/>
    <w:rsid w:val="00CA475C"/>
    <w:rsid w:val="00CA704E"/>
    <w:rsid w:val="00CB0FFC"/>
    <w:rsid w:val="00CB14F6"/>
    <w:rsid w:val="00CB2C75"/>
    <w:rsid w:val="00CB37D4"/>
    <w:rsid w:val="00CC6BF5"/>
    <w:rsid w:val="00CD6CEE"/>
    <w:rsid w:val="00CD779A"/>
    <w:rsid w:val="00CE1197"/>
    <w:rsid w:val="00CF0AFF"/>
    <w:rsid w:val="00D11D14"/>
    <w:rsid w:val="00D16B2F"/>
    <w:rsid w:val="00D2658D"/>
    <w:rsid w:val="00D26A89"/>
    <w:rsid w:val="00D3190B"/>
    <w:rsid w:val="00D41748"/>
    <w:rsid w:val="00D42E18"/>
    <w:rsid w:val="00D55EC6"/>
    <w:rsid w:val="00D5688B"/>
    <w:rsid w:val="00D60B7C"/>
    <w:rsid w:val="00D6497D"/>
    <w:rsid w:val="00D7093E"/>
    <w:rsid w:val="00D73614"/>
    <w:rsid w:val="00D7429D"/>
    <w:rsid w:val="00D75B89"/>
    <w:rsid w:val="00D77AD6"/>
    <w:rsid w:val="00D80647"/>
    <w:rsid w:val="00D80CA0"/>
    <w:rsid w:val="00D81C9E"/>
    <w:rsid w:val="00D8474B"/>
    <w:rsid w:val="00D86B9A"/>
    <w:rsid w:val="00D95897"/>
    <w:rsid w:val="00D96F5B"/>
    <w:rsid w:val="00DA0BD1"/>
    <w:rsid w:val="00DA2C6C"/>
    <w:rsid w:val="00DA4EF1"/>
    <w:rsid w:val="00DB5CAC"/>
    <w:rsid w:val="00DC7782"/>
    <w:rsid w:val="00DD4752"/>
    <w:rsid w:val="00DE3AFC"/>
    <w:rsid w:val="00DE68F8"/>
    <w:rsid w:val="00DF19A1"/>
    <w:rsid w:val="00DF209D"/>
    <w:rsid w:val="00DF4034"/>
    <w:rsid w:val="00E01453"/>
    <w:rsid w:val="00E063C3"/>
    <w:rsid w:val="00E114AC"/>
    <w:rsid w:val="00E12164"/>
    <w:rsid w:val="00E1308F"/>
    <w:rsid w:val="00E14F84"/>
    <w:rsid w:val="00E16460"/>
    <w:rsid w:val="00E201E2"/>
    <w:rsid w:val="00E20550"/>
    <w:rsid w:val="00E220C7"/>
    <w:rsid w:val="00E31A43"/>
    <w:rsid w:val="00E33EE1"/>
    <w:rsid w:val="00E4233F"/>
    <w:rsid w:val="00E7487B"/>
    <w:rsid w:val="00E8086D"/>
    <w:rsid w:val="00E9244D"/>
    <w:rsid w:val="00E925B0"/>
    <w:rsid w:val="00E92BE2"/>
    <w:rsid w:val="00EA0464"/>
    <w:rsid w:val="00EA0C78"/>
    <w:rsid w:val="00EA3598"/>
    <w:rsid w:val="00EA3A97"/>
    <w:rsid w:val="00EB00D2"/>
    <w:rsid w:val="00EB56F9"/>
    <w:rsid w:val="00EB7D19"/>
    <w:rsid w:val="00EB7F3D"/>
    <w:rsid w:val="00EC09C3"/>
    <w:rsid w:val="00EC4515"/>
    <w:rsid w:val="00EC73FF"/>
    <w:rsid w:val="00ED0010"/>
    <w:rsid w:val="00ED0E45"/>
    <w:rsid w:val="00ED41DF"/>
    <w:rsid w:val="00ED4BF6"/>
    <w:rsid w:val="00ED6149"/>
    <w:rsid w:val="00ED621A"/>
    <w:rsid w:val="00ED6ECB"/>
    <w:rsid w:val="00EE5FBC"/>
    <w:rsid w:val="00EF0647"/>
    <w:rsid w:val="00EF3466"/>
    <w:rsid w:val="00EF6694"/>
    <w:rsid w:val="00F15919"/>
    <w:rsid w:val="00F1594B"/>
    <w:rsid w:val="00F16FAD"/>
    <w:rsid w:val="00F175F3"/>
    <w:rsid w:val="00F2214B"/>
    <w:rsid w:val="00F34DC9"/>
    <w:rsid w:val="00F37C0E"/>
    <w:rsid w:val="00F4063A"/>
    <w:rsid w:val="00F446B8"/>
    <w:rsid w:val="00F44A75"/>
    <w:rsid w:val="00F54338"/>
    <w:rsid w:val="00F65C9D"/>
    <w:rsid w:val="00F678B4"/>
    <w:rsid w:val="00F738DC"/>
    <w:rsid w:val="00F7454A"/>
    <w:rsid w:val="00F74B7B"/>
    <w:rsid w:val="00F74DD6"/>
    <w:rsid w:val="00F773AE"/>
    <w:rsid w:val="00F80048"/>
    <w:rsid w:val="00F9189D"/>
    <w:rsid w:val="00F91F85"/>
    <w:rsid w:val="00FC3BF4"/>
    <w:rsid w:val="00FC6C99"/>
    <w:rsid w:val="00FC782E"/>
    <w:rsid w:val="00FD1BD3"/>
    <w:rsid w:val="00FD2CC6"/>
    <w:rsid w:val="00FE0824"/>
    <w:rsid w:val="00FE199F"/>
    <w:rsid w:val="00FE32FE"/>
    <w:rsid w:val="00FE6AD9"/>
    <w:rsid w:val="00FF1F63"/>
    <w:rsid w:val="01A934E4"/>
    <w:rsid w:val="03CC3165"/>
    <w:rsid w:val="060F6307"/>
    <w:rsid w:val="089519CF"/>
    <w:rsid w:val="08F25146"/>
    <w:rsid w:val="09B94D0E"/>
    <w:rsid w:val="0B0316E8"/>
    <w:rsid w:val="0C391016"/>
    <w:rsid w:val="0C9A4152"/>
    <w:rsid w:val="0D093081"/>
    <w:rsid w:val="0DFC358C"/>
    <w:rsid w:val="0EDD1485"/>
    <w:rsid w:val="0EF95E3C"/>
    <w:rsid w:val="1003160A"/>
    <w:rsid w:val="14DA25B1"/>
    <w:rsid w:val="156A73A5"/>
    <w:rsid w:val="18E91AB7"/>
    <w:rsid w:val="1A00199F"/>
    <w:rsid w:val="1A912846"/>
    <w:rsid w:val="1C3A4592"/>
    <w:rsid w:val="1D9152F6"/>
    <w:rsid w:val="1E576928"/>
    <w:rsid w:val="209D0A0B"/>
    <w:rsid w:val="22FC2915"/>
    <w:rsid w:val="2585214D"/>
    <w:rsid w:val="27F40CD3"/>
    <w:rsid w:val="2A765919"/>
    <w:rsid w:val="2D506FAB"/>
    <w:rsid w:val="2D8F4590"/>
    <w:rsid w:val="314C68CA"/>
    <w:rsid w:val="31793BA3"/>
    <w:rsid w:val="358A5E1D"/>
    <w:rsid w:val="35ED085E"/>
    <w:rsid w:val="36F75C46"/>
    <w:rsid w:val="371F2626"/>
    <w:rsid w:val="38DE1E44"/>
    <w:rsid w:val="38E9077D"/>
    <w:rsid w:val="39FF47A5"/>
    <w:rsid w:val="3B147206"/>
    <w:rsid w:val="3BEA1312"/>
    <w:rsid w:val="3CAC34D0"/>
    <w:rsid w:val="3E9B00EF"/>
    <w:rsid w:val="3F67085C"/>
    <w:rsid w:val="40420B44"/>
    <w:rsid w:val="40527A90"/>
    <w:rsid w:val="4348249B"/>
    <w:rsid w:val="44E65660"/>
    <w:rsid w:val="451A4F07"/>
    <w:rsid w:val="468A19AA"/>
    <w:rsid w:val="4A3C6CEE"/>
    <w:rsid w:val="4A7B2AAF"/>
    <w:rsid w:val="4B4115C6"/>
    <w:rsid w:val="503B4C3E"/>
    <w:rsid w:val="505B7CF2"/>
    <w:rsid w:val="525472D3"/>
    <w:rsid w:val="53665D49"/>
    <w:rsid w:val="55FB7C54"/>
    <w:rsid w:val="56A43939"/>
    <w:rsid w:val="586364E6"/>
    <w:rsid w:val="5B72189A"/>
    <w:rsid w:val="5E864825"/>
    <w:rsid w:val="5F3C387F"/>
    <w:rsid w:val="5FA83C6B"/>
    <w:rsid w:val="619824FC"/>
    <w:rsid w:val="62860BC8"/>
    <w:rsid w:val="65E977D3"/>
    <w:rsid w:val="66DC7345"/>
    <w:rsid w:val="69DC2BC4"/>
    <w:rsid w:val="6CEC29D7"/>
    <w:rsid w:val="74905F82"/>
    <w:rsid w:val="75652D62"/>
    <w:rsid w:val="75916C5A"/>
    <w:rsid w:val="76A64506"/>
    <w:rsid w:val="7DE4606D"/>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qFormat="1" w:unhideWhenUsed="0" w:uiPriority="99"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99" w:semiHidden="0" w:name="Strong"/>
    <w:lsdException w:qFormat="1" w:unhideWhenUsed="0" w:uiPriority="0" w:semiHidden="0" w:name="Emphasis"/>
    <w:lsdException w:qFormat="1" w:unhideWhenUsed="0" w:uiPriority="0" w:semiHidden="0" w:name="Document Map"/>
    <w:lsdException w:qFormat="1" w:unhideWhenUsed="0" w:uiPriority="99"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46"/>
    <w:qFormat/>
    <w:uiPriority w:val="0"/>
    <w:pPr>
      <w:widowControl/>
      <w:jc w:val="left"/>
      <w:outlineLvl w:val="0"/>
    </w:pPr>
    <w:rPr>
      <w:rFonts w:ascii="宋体" w:hAnsi="宋体" w:eastAsia="楷体_GB2312"/>
      <w:b/>
      <w:bCs/>
      <w:kern w:val="36"/>
      <w:sz w:val="32"/>
      <w:szCs w:val="48"/>
    </w:rPr>
  </w:style>
  <w:style w:type="paragraph" w:styleId="3">
    <w:name w:val="heading 2"/>
    <w:basedOn w:val="1"/>
    <w:next w:val="1"/>
    <w:link w:val="47"/>
    <w:qFormat/>
    <w:uiPriority w:val="99"/>
    <w:pPr>
      <w:keepNext/>
      <w:keepLines/>
      <w:spacing w:before="260" w:after="260" w:line="416" w:lineRule="auto"/>
      <w:outlineLvl w:val="1"/>
    </w:pPr>
    <w:rPr>
      <w:rFonts w:ascii="Cambria" w:hAnsi="Cambria"/>
      <w:b/>
      <w:bCs/>
      <w:sz w:val="32"/>
      <w:szCs w:val="32"/>
    </w:rPr>
  </w:style>
  <w:style w:type="paragraph" w:styleId="4">
    <w:name w:val="heading 3"/>
    <w:basedOn w:val="1"/>
    <w:next w:val="1"/>
    <w:link w:val="43"/>
    <w:qFormat/>
    <w:uiPriority w:val="0"/>
    <w:pPr>
      <w:keepNext/>
      <w:keepLines/>
      <w:spacing w:before="260" w:after="260" w:line="413" w:lineRule="auto"/>
      <w:outlineLvl w:val="2"/>
    </w:pPr>
    <w:rPr>
      <w:rFonts w:ascii="Times New Roman" w:hAnsi="Times New Roman"/>
      <w:b/>
      <w:sz w:val="32"/>
      <w:szCs w:val="20"/>
    </w:rPr>
  </w:style>
  <w:style w:type="character" w:default="1" w:styleId="32">
    <w:name w:val="Default Paragraph Font"/>
    <w:unhideWhenUsed/>
    <w:qFormat/>
    <w:uiPriority w:val="1"/>
  </w:style>
  <w:style w:type="table" w:default="1" w:styleId="39">
    <w:name w:val="Normal Table"/>
    <w:unhideWhenUsed/>
    <w:qFormat/>
    <w:uiPriority w:val="99"/>
    <w:tblPr>
      <w:tblLayout w:type="fixed"/>
      <w:tblCellMar>
        <w:top w:w="0" w:type="dxa"/>
        <w:left w:w="108" w:type="dxa"/>
        <w:bottom w:w="0" w:type="dxa"/>
        <w:right w:w="108" w:type="dxa"/>
      </w:tblCellMar>
    </w:tblPr>
  </w:style>
  <w:style w:type="paragraph" w:styleId="5">
    <w:name w:val="annotation subject"/>
    <w:basedOn w:val="6"/>
    <w:next w:val="6"/>
    <w:link w:val="59"/>
    <w:qFormat/>
    <w:uiPriority w:val="99"/>
    <w:rPr>
      <w:rFonts w:ascii="Times New Roman" w:hAnsi="Times New Roman"/>
      <w:b/>
      <w:bCs/>
      <w:szCs w:val="24"/>
    </w:rPr>
  </w:style>
  <w:style w:type="paragraph" w:styleId="6">
    <w:name w:val="annotation text"/>
    <w:basedOn w:val="1"/>
    <w:link w:val="75"/>
    <w:qFormat/>
    <w:uiPriority w:val="99"/>
    <w:pPr>
      <w:jc w:val="left"/>
    </w:pPr>
  </w:style>
  <w:style w:type="paragraph" w:styleId="7">
    <w:name w:val="toc 7"/>
    <w:basedOn w:val="1"/>
    <w:next w:val="1"/>
    <w:qFormat/>
    <w:uiPriority w:val="0"/>
    <w:pPr>
      <w:ind w:left="2520" w:leftChars="1200"/>
    </w:pPr>
    <w:rPr>
      <w:rFonts w:ascii="Times New Roman" w:hAnsi="Times New Roman" w:eastAsia="楷体_GB2312"/>
      <w:szCs w:val="24"/>
    </w:rPr>
  </w:style>
  <w:style w:type="paragraph" w:styleId="8">
    <w:name w:val="Normal Indent"/>
    <w:basedOn w:val="1"/>
    <w:qFormat/>
    <w:uiPriority w:val="0"/>
    <w:pPr>
      <w:ind w:firstLine="420" w:firstLineChars="200"/>
    </w:pPr>
    <w:rPr>
      <w:rFonts w:ascii="Times New Roman" w:hAnsi="Times New Roman" w:eastAsia="楷体_GB2312"/>
      <w:szCs w:val="24"/>
    </w:rPr>
  </w:style>
  <w:style w:type="paragraph" w:styleId="9">
    <w:name w:val="Document Map"/>
    <w:basedOn w:val="1"/>
    <w:link w:val="79"/>
    <w:qFormat/>
    <w:uiPriority w:val="0"/>
    <w:pPr>
      <w:widowControl/>
      <w:shd w:val="clear" w:color="auto" w:fill="000080"/>
      <w:adjustRightInd w:val="0"/>
      <w:snapToGrid w:val="0"/>
      <w:spacing w:after="200"/>
      <w:jc w:val="left"/>
    </w:pPr>
    <w:rPr>
      <w:rFonts w:ascii="Tahoma" w:hAnsi="Tahoma" w:eastAsia="微软雅黑"/>
      <w:kern w:val="0"/>
      <w:sz w:val="22"/>
    </w:rPr>
  </w:style>
  <w:style w:type="paragraph" w:styleId="10">
    <w:name w:val="Body Text"/>
    <w:basedOn w:val="1"/>
    <w:link w:val="69"/>
    <w:qFormat/>
    <w:uiPriority w:val="0"/>
    <w:pPr>
      <w:widowControl/>
      <w:spacing w:before="100" w:beforeAutospacing="1" w:after="100" w:afterAutospacing="1"/>
      <w:jc w:val="left"/>
    </w:pPr>
    <w:rPr>
      <w:rFonts w:ascii="宋体" w:hAnsi="宋体" w:cs="宋体"/>
      <w:kern w:val="0"/>
      <w:sz w:val="24"/>
      <w:szCs w:val="24"/>
    </w:rPr>
  </w:style>
  <w:style w:type="paragraph" w:styleId="11">
    <w:name w:val="Body Text Indent"/>
    <w:basedOn w:val="1"/>
    <w:link w:val="64"/>
    <w:qFormat/>
    <w:uiPriority w:val="99"/>
    <w:pPr>
      <w:spacing w:after="120"/>
      <w:ind w:left="420" w:leftChars="200"/>
    </w:pPr>
    <w:rPr>
      <w:rFonts w:ascii="Times New Roman" w:hAnsi="Times New Roman"/>
      <w:szCs w:val="24"/>
    </w:rPr>
  </w:style>
  <w:style w:type="paragraph" w:styleId="12">
    <w:name w:val="toc 5"/>
    <w:basedOn w:val="1"/>
    <w:next w:val="1"/>
    <w:qFormat/>
    <w:uiPriority w:val="0"/>
    <w:pPr>
      <w:ind w:left="1680" w:leftChars="800"/>
    </w:pPr>
    <w:rPr>
      <w:rFonts w:ascii="Times New Roman" w:hAnsi="Times New Roman" w:eastAsia="楷体_GB2312"/>
      <w:szCs w:val="24"/>
    </w:rPr>
  </w:style>
  <w:style w:type="paragraph" w:styleId="13">
    <w:name w:val="toc 3"/>
    <w:basedOn w:val="1"/>
    <w:next w:val="1"/>
    <w:qFormat/>
    <w:uiPriority w:val="39"/>
    <w:pPr>
      <w:ind w:left="840" w:leftChars="400"/>
    </w:pPr>
    <w:rPr>
      <w:rFonts w:ascii="Times New Roman" w:hAnsi="Times New Roman" w:eastAsia="楷体_GB2312"/>
      <w:szCs w:val="24"/>
    </w:rPr>
  </w:style>
  <w:style w:type="paragraph" w:styleId="14">
    <w:name w:val="Plain Text"/>
    <w:basedOn w:val="1"/>
    <w:link w:val="65"/>
    <w:qFormat/>
    <w:uiPriority w:val="99"/>
    <w:rPr>
      <w:rFonts w:ascii="宋体" w:hAnsi="Courier New"/>
      <w:szCs w:val="20"/>
    </w:rPr>
  </w:style>
  <w:style w:type="paragraph" w:styleId="15">
    <w:name w:val="toc 8"/>
    <w:basedOn w:val="1"/>
    <w:next w:val="1"/>
    <w:qFormat/>
    <w:uiPriority w:val="0"/>
    <w:pPr>
      <w:ind w:left="2940" w:leftChars="1400"/>
    </w:pPr>
    <w:rPr>
      <w:rFonts w:ascii="Times New Roman" w:hAnsi="Times New Roman" w:eastAsia="楷体_GB2312"/>
      <w:szCs w:val="24"/>
    </w:rPr>
  </w:style>
  <w:style w:type="paragraph" w:styleId="16">
    <w:name w:val="Date"/>
    <w:basedOn w:val="1"/>
    <w:next w:val="1"/>
    <w:link w:val="58"/>
    <w:qFormat/>
    <w:uiPriority w:val="0"/>
    <w:pPr>
      <w:ind w:left="100" w:leftChars="2500"/>
    </w:pPr>
    <w:rPr>
      <w:rFonts w:ascii="Times New Roman" w:hAnsi="Times New Roman"/>
      <w:szCs w:val="24"/>
    </w:rPr>
  </w:style>
  <w:style w:type="paragraph" w:styleId="17">
    <w:name w:val="Body Text Indent 2"/>
    <w:basedOn w:val="1"/>
    <w:link w:val="49"/>
    <w:qFormat/>
    <w:uiPriority w:val="99"/>
    <w:pPr>
      <w:spacing w:afterLines="50"/>
      <w:ind w:firstLine="480" w:firstLineChars="200"/>
    </w:pPr>
    <w:rPr>
      <w:rFonts w:ascii="Times New Roman" w:hAnsi="Times New Roman"/>
      <w:sz w:val="24"/>
      <w:szCs w:val="24"/>
    </w:rPr>
  </w:style>
  <w:style w:type="paragraph" w:styleId="18">
    <w:name w:val="Balloon Text"/>
    <w:basedOn w:val="1"/>
    <w:link w:val="44"/>
    <w:qFormat/>
    <w:uiPriority w:val="99"/>
    <w:rPr>
      <w:sz w:val="18"/>
      <w:szCs w:val="18"/>
    </w:rPr>
  </w:style>
  <w:style w:type="paragraph" w:styleId="19">
    <w:name w:val="footer"/>
    <w:basedOn w:val="1"/>
    <w:link w:val="42"/>
    <w:unhideWhenUsed/>
    <w:qFormat/>
    <w:uiPriority w:val="99"/>
    <w:pPr>
      <w:tabs>
        <w:tab w:val="center" w:pos="4153"/>
        <w:tab w:val="right" w:pos="8306"/>
      </w:tabs>
      <w:snapToGrid w:val="0"/>
      <w:jc w:val="left"/>
    </w:pPr>
    <w:rPr>
      <w:sz w:val="18"/>
      <w:szCs w:val="18"/>
    </w:rPr>
  </w:style>
  <w:style w:type="paragraph" w:styleId="20">
    <w:name w:val="header"/>
    <w:basedOn w:val="1"/>
    <w:link w:val="41"/>
    <w:unhideWhenUsed/>
    <w:qFormat/>
    <w:uiPriority w:val="99"/>
    <w:pPr>
      <w:pBdr>
        <w:bottom w:val="single" w:color="auto" w:sz="6" w:space="1"/>
      </w:pBdr>
      <w:tabs>
        <w:tab w:val="center" w:pos="4153"/>
        <w:tab w:val="right" w:pos="8306"/>
      </w:tabs>
      <w:snapToGrid w:val="0"/>
      <w:jc w:val="center"/>
    </w:pPr>
    <w:rPr>
      <w:sz w:val="18"/>
      <w:szCs w:val="18"/>
    </w:rPr>
  </w:style>
  <w:style w:type="paragraph" w:styleId="21">
    <w:name w:val="toc 1"/>
    <w:basedOn w:val="1"/>
    <w:next w:val="1"/>
    <w:qFormat/>
    <w:uiPriority w:val="39"/>
    <w:rPr>
      <w:rFonts w:ascii="Times New Roman" w:hAnsi="Times New Roman" w:eastAsia="楷体_GB2312"/>
      <w:szCs w:val="24"/>
    </w:rPr>
  </w:style>
  <w:style w:type="paragraph" w:styleId="22">
    <w:name w:val="toc 4"/>
    <w:basedOn w:val="1"/>
    <w:next w:val="1"/>
    <w:qFormat/>
    <w:uiPriority w:val="0"/>
    <w:pPr>
      <w:ind w:left="1260" w:leftChars="600"/>
    </w:pPr>
    <w:rPr>
      <w:rFonts w:ascii="Times New Roman" w:hAnsi="Times New Roman" w:eastAsia="楷体_GB2312"/>
      <w:szCs w:val="24"/>
    </w:rPr>
  </w:style>
  <w:style w:type="paragraph" w:styleId="23">
    <w:name w:val="Subtitle"/>
    <w:basedOn w:val="1"/>
    <w:next w:val="1"/>
    <w:link w:val="68"/>
    <w:qFormat/>
    <w:uiPriority w:val="0"/>
    <w:pPr>
      <w:spacing w:before="240" w:after="60" w:line="312" w:lineRule="auto"/>
      <w:jc w:val="left"/>
      <w:outlineLvl w:val="1"/>
    </w:pPr>
    <w:rPr>
      <w:rFonts w:ascii="Cambria" w:hAnsi="Cambria"/>
      <w:b/>
      <w:bCs/>
      <w:kern w:val="28"/>
      <w:sz w:val="32"/>
      <w:szCs w:val="32"/>
    </w:rPr>
  </w:style>
  <w:style w:type="paragraph" w:styleId="24">
    <w:name w:val="toc 6"/>
    <w:basedOn w:val="1"/>
    <w:next w:val="1"/>
    <w:qFormat/>
    <w:uiPriority w:val="0"/>
    <w:pPr>
      <w:ind w:left="2100" w:leftChars="1000"/>
    </w:pPr>
    <w:rPr>
      <w:rFonts w:ascii="Times New Roman" w:hAnsi="Times New Roman" w:eastAsia="楷体_GB2312"/>
      <w:szCs w:val="24"/>
    </w:rPr>
  </w:style>
  <w:style w:type="paragraph" w:styleId="25">
    <w:name w:val="Body Text Indent 3"/>
    <w:basedOn w:val="1"/>
    <w:link w:val="63"/>
    <w:qFormat/>
    <w:uiPriority w:val="0"/>
    <w:pPr>
      <w:spacing w:after="120"/>
      <w:ind w:left="420" w:leftChars="200"/>
    </w:pPr>
    <w:rPr>
      <w:rFonts w:ascii="Times New Roman" w:hAnsi="Times New Roman"/>
      <w:sz w:val="16"/>
      <w:szCs w:val="16"/>
    </w:rPr>
  </w:style>
  <w:style w:type="paragraph" w:styleId="26">
    <w:name w:val="toc 2"/>
    <w:basedOn w:val="1"/>
    <w:next w:val="1"/>
    <w:qFormat/>
    <w:uiPriority w:val="39"/>
    <w:pPr>
      <w:ind w:left="420" w:leftChars="200"/>
    </w:pPr>
    <w:rPr>
      <w:rFonts w:ascii="Times New Roman" w:hAnsi="Times New Roman" w:eastAsia="楷体_GB2312"/>
      <w:szCs w:val="24"/>
    </w:rPr>
  </w:style>
  <w:style w:type="paragraph" w:styleId="27">
    <w:name w:val="toc 9"/>
    <w:basedOn w:val="1"/>
    <w:next w:val="1"/>
    <w:qFormat/>
    <w:uiPriority w:val="0"/>
    <w:pPr>
      <w:ind w:left="3360" w:leftChars="1600"/>
    </w:pPr>
    <w:rPr>
      <w:rFonts w:ascii="Times New Roman" w:hAnsi="Times New Roman" w:eastAsia="楷体_GB2312"/>
      <w:szCs w:val="24"/>
    </w:rPr>
  </w:style>
  <w:style w:type="paragraph" w:styleId="28">
    <w:name w:val="Body Text 2"/>
    <w:basedOn w:val="1"/>
    <w:link w:val="61"/>
    <w:qFormat/>
    <w:uiPriority w:val="99"/>
    <w:pPr>
      <w:spacing w:line="340" w:lineRule="exact"/>
    </w:pPr>
    <w:rPr>
      <w:rFonts w:ascii="Times New Roman" w:hAnsi="Times New Roman"/>
      <w:kern w:val="0"/>
      <w:sz w:val="20"/>
      <w:szCs w:val="20"/>
    </w:rPr>
  </w:style>
  <w:style w:type="paragraph" w:styleId="29">
    <w:name w:val="HTML Preformatted"/>
    <w:basedOn w:val="1"/>
    <w:link w:val="52"/>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30">
    <w:name w:val="Normal (Web)"/>
    <w:basedOn w:val="1"/>
    <w:unhideWhenUsed/>
    <w:qFormat/>
    <w:uiPriority w:val="99"/>
    <w:pPr>
      <w:widowControl/>
      <w:spacing w:before="100" w:beforeAutospacing="1" w:after="100" w:afterAutospacing="1"/>
      <w:jc w:val="left"/>
    </w:pPr>
    <w:rPr>
      <w:rFonts w:ascii="宋体" w:hAnsi="宋体" w:eastAsia="楷体_GB2312" w:cs="宋体"/>
      <w:kern w:val="0"/>
      <w:sz w:val="24"/>
      <w:szCs w:val="24"/>
    </w:rPr>
  </w:style>
  <w:style w:type="paragraph" w:styleId="31">
    <w:name w:val="Title"/>
    <w:basedOn w:val="1"/>
    <w:next w:val="1"/>
    <w:link w:val="53"/>
    <w:qFormat/>
    <w:uiPriority w:val="0"/>
    <w:pPr>
      <w:spacing w:before="240" w:after="60"/>
      <w:jc w:val="left"/>
      <w:outlineLvl w:val="0"/>
    </w:pPr>
    <w:rPr>
      <w:rFonts w:ascii="Cambria" w:hAnsi="Cambria"/>
      <w:b/>
      <w:bCs/>
      <w:sz w:val="32"/>
      <w:szCs w:val="32"/>
    </w:rPr>
  </w:style>
  <w:style w:type="character" w:styleId="33">
    <w:name w:val="Strong"/>
    <w:qFormat/>
    <w:uiPriority w:val="99"/>
    <w:rPr>
      <w:b/>
      <w:bCs/>
    </w:rPr>
  </w:style>
  <w:style w:type="character" w:styleId="34">
    <w:name w:val="page number"/>
    <w:basedOn w:val="32"/>
    <w:qFormat/>
    <w:uiPriority w:val="0"/>
  </w:style>
  <w:style w:type="character" w:styleId="35">
    <w:name w:val="FollowedHyperlink"/>
    <w:basedOn w:val="32"/>
    <w:qFormat/>
    <w:uiPriority w:val="0"/>
    <w:rPr>
      <w:color w:val="800080" w:themeColor="followedHyperlink"/>
      <w:u w:val="single"/>
      <w14:textFill>
        <w14:solidFill>
          <w14:schemeClr w14:val="folHlink"/>
        </w14:solidFill>
      </w14:textFill>
    </w:rPr>
  </w:style>
  <w:style w:type="character" w:styleId="36">
    <w:name w:val="Emphasis"/>
    <w:qFormat/>
    <w:uiPriority w:val="0"/>
    <w:rPr>
      <w:color w:val="CC0000"/>
    </w:rPr>
  </w:style>
  <w:style w:type="character" w:styleId="37">
    <w:name w:val="Hyperlink"/>
    <w:basedOn w:val="32"/>
    <w:qFormat/>
    <w:uiPriority w:val="99"/>
    <w:rPr>
      <w:color w:val="0000FF" w:themeColor="hyperlink"/>
      <w:u w:val="single"/>
      <w14:textFill>
        <w14:solidFill>
          <w14:schemeClr w14:val="hlink"/>
        </w14:solidFill>
      </w14:textFill>
    </w:rPr>
  </w:style>
  <w:style w:type="character" w:styleId="38">
    <w:name w:val="annotation reference"/>
    <w:qFormat/>
    <w:uiPriority w:val="0"/>
    <w:rPr>
      <w:rFonts w:cs="Times New Roman"/>
      <w:sz w:val="21"/>
      <w:szCs w:val="21"/>
    </w:rPr>
  </w:style>
  <w:style w:type="table" w:styleId="40">
    <w:name w:val="Table Grid"/>
    <w:basedOn w:val="39"/>
    <w:qFormat/>
    <w:uiPriority w:val="5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41">
    <w:name w:val="页眉 Char"/>
    <w:basedOn w:val="32"/>
    <w:link w:val="20"/>
    <w:qFormat/>
    <w:uiPriority w:val="99"/>
    <w:rPr>
      <w:rFonts w:ascii="Calibri" w:hAnsi="Calibri" w:eastAsia="宋体"/>
      <w:kern w:val="2"/>
      <w:sz w:val="18"/>
      <w:szCs w:val="18"/>
      <w:lang w:val="en-US" w:eastAsia="zh-CN" w:bidi="ar-SA"/>
    </w:rPr>
  </w:style>
  <w:style w:type="character" w:customStyle="1" w:styleId="42">
    <w:name w:val="页脚 Char"/>
    <w:basedOn w:val="32"/>
    <w:link w:val="19"/>
    <w:qFormat/>
    <w:uiPriority w:val="99"/>
    <w:rPr>
      <w:rFonts w:ascii="Calibri" w:hAnsi="Calibri" w:eastAsia="宋体"/>
      <w:kern w:val="2"/>
      <w:sz w:val="18"/>
      <w:szCs w:val="18"/>
      <w:lang w:val="en-US" w:eastAsia="zh-CN" w:bidi="ar-SA"/>
    </w:rPr>
  </w:style>
  <w:style w:type="character" w:customStyle="1" w:styleId="43">
    <w:name w:val="标题 3 Char"/>
    <w:basedOn w:val="32"/>
    <w:link w:val="4"/>
    <w:qFormat/>
    <w:uiPriority w:val="0"/>
    <w:rPr>
      <w:rFonts w:eastAsia="宋体"/>
      <w:b/>
      <w:kern w:val="2"/>
      <w:sz w:val="32"/>
      <w:lang w:val="en-US" w:eastAsia="zh-CN" w:bidi="ar-SA"/>
    </w:rPr>
  </w:style>
  <w:style w:type="character" w:customStyle="1" w:styleId="44">
    <w:name w:val="批注框文本 Char"/>
    <w:basedOn w:val="32"/>
    <w:link w:val="18"/>
    <w:qFormat/>
    <w:uiPriority w:val="99"/>
    <w:rPr>
      <w:rFonts w:ascii="Calibri" w:hAnsi="Calibri"/>
      <w:kern w:val="2"/>
      <w:sz w:val="18"/>
      <w:szCs w:val="18"/>
    </w:rPr>
  </w:style>
  <w:style w:type="paragraph" w:customStyle="1" w:styleId="45">
    <w:name w:val="列出段落1"/>
    <w:basedOn w:val="1"/>
    <w:qFormat/>
    <w:uiPriority w:val="0"/>
    <w:pPr>
      <w:ind w:firstLine="420" w:firstLineChars="200"/>
    </w:pPr>
  </w:style>
  <w:style w:type="character" w:customStyle="1" w:styleId="46">
    <w:name w:val="标题 1 Char"/>
    <w:basedOn w:val="32"/>
    <w:link w:val="2"/>
    <w:qFormat/>
    <w:uiPriority w:val="0"/>
    <w:rPr>
      <w:rFonts w:ascii="宋体" w:hAnsi="宋体" w:eastAsia="楷体_GB2312"/>
      <w:b/>
      <w:bCs/>
      <w:kern w:val="36"/>
      <w:sz w:val="32"/>
      <w:szCs w:val="48"/>
    </w:rPr>
  </w:style>
  <w:style w:type="character" w:customStyle="1" w:styleId="47">
    <w:name w:val="标题 2 Char"/>
    <w:basedOn w:val="32"/>
    <w:link w:val="3"/>
    <w:qFormat/>
    <w:uiPriority w:val="99"/>
    <w:rPr>
      <w:rFonts w:ascii="Cambria" w:hAnsi="Cambria"/>
      <w:b/>
      <w:bCs/>
      <w:kern w:val="2"/>
      <w:sz w:val="32"/>
      <w:szCs w:val="32"/>
    </w:rPr>
  </w:style>
  <w:style w:type="character" w:customStyle="1" w:styleId="48">
    <w:name w:val="ca-22"/>
    <w:basedOn w:val="32"/>
    <w:qFormat/>
    <w:uiPriority w:val="0"/>
  </w:style>
  <w:style w:type="character" w:customStyle="1" w:styleId="49">
    <w:name w:val="正文文本缩进 2 Char"/>
    <w:link w:val="17"/>
    <w:qFormat/>
    <w:uiPriority w:val="99"/>
    <w:rPr>
      <w:kern w:val="2"/>
      <w:sz w:val="24"/>
      <w:szCs w:val="24"/>
    </w:rPr>
  </w:style>
  <w:style w:type="character" w:customStyle="1" w:styleId="50">
    <w:name w:val="批注文字 Char"/>
    <w:qFormat/>
    <w:uiPriority w:val="99"/>
    <w:rPr>
      <w:kern w:val="2"/>
      <w:sz w:val="21"/>
      <w:szCs w:val="24"/>
    </w:rPr>
  </w:style>
  <w:style w:type="character" w:customStyle="1" w:styleId="51">
    <w:name w:val="style31"/>
    <w:qFormat/>
    <w:uiPriority w:val="0"/>
    <w:rPr>
      <w:b/>
      <w:bCs/>
      <w:sz w:val="24"/>
      <w:szCs w:val="24"/>
    </w:rPr>
  </w:style>
  <w:style w:type="character" w:customStyle="1" w:styleId="52">
    <w:name w:val="HTML 预设格式 Char"/>
    <w:link w:val="29"/>
    <w:qFormat/>
    <w:uiPriority w:val="0"/>
    <w:rPr>
      <w:rFonts w:ascii="宋体" w:hAnsi="宋体" w:cs="宋体"/>
      <w:sz w:val="24"/>
      <w:szCs w:val="24"/>
    </w:rPr>
  </w:style>
  <w:style w:type="character" w:customStyle="1" w:styleId="53">
    <w:name w:val="标题 Char"/>
    <w:link w:val="31"/>
    <w:qFormat/>
    <w:uiPriority w:val="0"/>
    <w:rPr>
      <w:rFonts w:ascii="Cambria" w:hAnsi="Cambria"/>
      <w:b/>
      <w:bCs/>
      <w:kern w:val="2"/>
      <w:sz w:val="32"/>
      <w:szCs w:val="32"/>
    </w:rPr>
  </w:style>
  <w:style w:type="character" w:customStyle="1" w:styleId="54">
    <w:name w:val="Font Style23"/>
    <w:qFormat/>
    <w:uiPriority w:val="0"/>
    <w:rPr>
      <w:rFonts w:ascii="黑体" w:eastAsia="黑体" w:cs="黑体"/>
      <w:sz w:val="26"/>
      <w:szCs w:val="26"/>
    </w:rPr>
  </w:style>
  <w:style w:type="character" w:customStyle="1" w:styleId="55">
    <w:name w:val="样式 正文缩进 + 黑色 首行缩进:  2 字符 Char Char"/>
    <w:link w:val="56"/>
    <w:qFormat/>
    <w:locked/>
    <w:uiPriority w:val="0"/>
    <w:rPr>
      <w:rFonts w:eastAsia="华文仿宋"/>
      <w:color w:val="000000"/>
      <w:sz w:val="28"/>
    </w:rPr>
  </w:style>
  <w:style w:type="paragraph" w:customStyle="1" w:styleId="56">
    <w:name w:val="样式 正文缩进 + 黑色 首行缩进:  2 字符"/>
    <w:basedOn w:val="8"/>
    <w:link w:val="55"/>
    <w:qFormat/>
    <w:uiPriority w:val="0"/>
    <w:pPr>
      <w:spacing w:line="400" w:lineRule="exact"/>
      <w:ind w:firstLine="560"/>
    </w:pPr>
    <w:rPr>
      <w:rFonts w:eastAsia="华文仿宋"/>
      <w:color w:val="000000"/>
      <w:kern w:val="0"/>
      <w:sz w:val="28"/>
      <w:szCs w:val="20"/>
    </w:rPr>
  </w:style>
  <w:style w:type="character" w:customStyle="1" w:styleId="57">
    <w:name w:val="style41"/>
    <w:qFormat/>
    <w:uiPriority w:val="0"/>
    <w:rPr>
      <w:sz w:val="18"/>
      <w:szCs w:val="18"/>
    </w:rPr>
  </w:style>
  <w:style w:type="character" w:customStyle="1" w:styleId="58">
    <w:name w:val="日期 Char"/>
    <w:link w:val="16"/>
    <w:qFormat/>
    <w:uiPriority w:val="0"/>
    <w:rPr>
      <w:kern w:val="2"/>
      <w:sz w:val="21"/>
      <w:szCs w:val="24"/>
    </w:rPr>
  </w:style>
  <w:style w:type="character" w:customStyle="1" w:styleId="59">
    <w:name w:val="批注主题 Char"/>
    <w:link w:val="5"/>
    <w:qFormat/>
    <w:uiPriority w:val="99"/>
    <w:rPr>
      <w:b/>
      <w:bCs/>
      <w:kern w:val="2"/>
      <w:sz w:val="21"/>
      <w:szCs w:val="24"/>
    </w:rPr>
  </w:style>
  <w:style w:type="paragraph" w:customStyle="1" w:styleId="60">
    <w:name w:val="_Style 33"/>
    <w:qFormat/>
    <w:uiPriority w:val="0"/>
    <w:pPr>
      <w:widowControl w:val="0"/>
      <w:jc w:val="both"/>
    </w:pPr>
    <w:rPr>
      <w:rFonts w:ascii="Calibri" w:hAnsi="Calibri" w:eastAsia="宋体" w:cs="Times New Roman"/>
      <w:kern w:val="2"/>
      <w:sz w:val="21"/>
      <w:szCs w:val="22"/>
      <w:lang w:val="en-US" w:eastAsia="zh-CN" w:bidi="ar-SA"/>
    </w:rPr>
  </w:style>
  <w:style w:type="character" w:customStyle="1" w:styleId="61">
    <w:name w:val="正文文本 2 Char"/>
    <w:basedOn w:val="32"/>
    <w:link w:val="28"/>
    <w:qFormat/>
    <w:uiPriority w:val="99"/>
  </w:style>
  <w:style w:type="character" w:customStyle="1" w:styleId="62">
    <w:name w:val="正文文本 2 Char1"/>
    <w:qFormat/>
    <w:uiPriority w:val="0"/>
    <w:rPr>
      <w:kern w:val="2"/>
      <w:sz w:val="21"/>
      <w:szCs w:val="24"/>
    </w:rPr>
  </w:style>
  <w:style w:type="character" w:customStyle="1" w:styleId="63">
    <w:name w:val="正文文本缩进 3 Char"/>
    <w:link w:val="25"/>
    <w:qFormat/>
    <w:uiPriority w:val="0"/>
    <w:rPr>
      <w:kern w:val="2"/>
      <w:sz w:val="16"/>
      <w:szCs w:val="16"/>
    </w:rPr>
  </w:style>
  <w:style w:type="character" w:customStyle="1" w:styleId="64">
    <w:name w:val="正文文本缩进 Char"/>
    <w:link w:val="11"/>
    <w:qFormat/>
    <w:uiPriority w:val="99"/>
    <w:rPr>
      <w:kern w:val="2"/>
      <w:sz w:val="21"/>
      <w:szCs w:val="24"/>
    </w:rPr>
  </w:style>
  <w:style w:type="character" w:customStyle="1" w:styleId="65">
    <w:name w:val="纯文本 Char"/>
    <w:link w:val="14"/>
    <w:qFormat/>
    <w:uiPriority w:val="99"/>
    <w:rPr>
      <w:rFonts w:ascii="宋体" w:hAnsi="Courier New"/>
      <w:kern w:val="2"/>
      <w:sz w:val="21"/>
    </w:rPr>
  </w:style>
  <w:style w:type="character" w:customStyle="1" w:styleId="66">
    <w:name w:val="Char Char25"/>
    <w:qFormat/>
    <w:locked/>
    <w:uiPriority w:val="0"/>
    <w:rPr>
      <w:rFonts w:eastAsia="黑体"/>
      <w:b/>
      <w:sz w:val="24"/>
      <w:lang w:bidi="ar-SA"/>
    </w:rPr>
  </w:style>
  <w:style w:type="character" w:customStyle="1" w:styleId="67">
    <w:name w:val="批注主题 Char1"/>
    <w:qFormat/>
    <w:uiPriority w:val="0"/>
    <w:rPr>
      <w:b/>
      <w:bCs/>
      <w:kern w:val="2"/>
      <w:sz w:val="21"/>
      <w:szCs w:val="24"/>
    </w:rPr>
  </w:style>
  <w:style w:type="character" w:customStyle="1" w:styleId="68">
    <w:name w:val="副标题 Char"/>
    <w:link w:val="23"/>
    <w:qFormat/>
    <w:uiPriority w:val="0"/>
    <w:rPr>
      <w:rFonts w:ascii="Cambria" w:hAnsi="Cambria"/>
      <w:b/>
      <w:bCs/>
      <w:kern w:val="28"/>
      <w:sz w:val="32"/>
      <w:szCs w:val="32"/>
    </w:rPr>
  </w:style>
  <w:style w:type="character" w:customStyle="1" w:styleId="69">
    <w:name w:val="正文文本 Char"/>
    <w:link w:val="10"/>
    <w:qFormat/>
    <w:uiPriority w:val="0"/>
    <w:rPr>
      <w:rFonts w:ascii="宋体" w:hAnsi="宋体" w:cs="宋体"/>
      <w:sz w:val="24"/>
      <w:szCs w:val="24"/>
    </w:rPr>
  </w:style>
  <w:style w:type="character" w:customStyle="1" w:styleId="70">
    <w:name w:val="Char Char9"/>
    <w:qFormat/>
    <w:uiPriority w:val="99"/>
    <w:rPr>
      <w:rFonts w:cs="Times New Roman"/>
      <w:kern w:val="2"/>
      <w:sz w:val="18"/>
      <w:szCs w:val="18"/>
    </w:rPr>
  </w:style>
  <w:style w:type="character" w:customStyle="1" w:styleId="71">
    <w:name w:val="yx1"/>
    <w:qFormat/>
    <w:uiPriority w:val="0"/>
  </w:style>
  <w:style w:type="character" w:customStyle="1" w:styleId="72">
    <w:name w:val="headline-content4"/>
    <w:basedOn w:val="32"/>
    <w:qFormat/>
    <w:uiPriority w:val="0"/>
  </w:style>
  <w:style w:type="character" w:customStyle="1" w:styleId="73">
    <w:name w:val="正文文本缩进 2 Char1"/>
    <w:basedOn w:val="32"/>
    <w:qFormat/>
    <w:uiPriority w:val="0"/>
    <w:rPr>
      <w:rFonts w:ascii="Calibri" w:hAnsi="Calibri"/>
      <w:kern w:val="2"/>
      <w:sz w:val="21"/>
      <w:szCs w:val="22"/>
    </w:rPr>
  </w:style>
  <w:style w:type="character" w:customStyle="1" w:styleId="74">
    <w:name w:val="副标题 Char1"/>
    <w:basedOn w:val="32"/>
    <w:qFormat/>
    <w:uiPriority w:val="0"/>
    <w:rPr>
      <w:rFonts w:asciiTheme="majorHAnsi" w:hAnsiTheme="majorHAnsi" w:cstheme="majorBidi"/>
      <w:b/>
      <w:bCs/>
      <w:kern w:val="28"/>
      <w:sz w:val="32"/>
      <w:szCs w:val="32"/>
    </w:rPr>
  </w:style>
  <w:style w:type="character" w:customStyle="1" w:styleId="75">
    <w:name w:val="批注文字 Char1"/>
    <w:basedOn w:val="32"/>
    <w:link w:val="6"/>
    <w:qFormat/>
    <w:uiPriority w:val="0"/>
    <w:rPr>
      <w:rFonts w:ascii="Calibri" w:hAnsi="Calibri"/>
      <w:kern w:val="2"/>
      <w:sz w:val="21"/>
      <w:szCs w:val="22"/>
    </w:rPr>
  </w:style>
  <w:style w:type="character" w:customStyle="1" w:styleId="76">
    <w:name w:val="批注主题 Char2"/>
    <w:basedOn w:val="75"/>
    <w:qFormat/>
    <w:uiPriority w:val="0"/>
    <w:rPr>
      <w:rFonts w:ascii="Calibri" w:hAnsi="Calibri"/>
      <w:b/>
      <w:bCs/>
      <w:kern w:val="2"/>
      <w:sz w:val="21"/>
      <w:szCs w:val="22"/>
    </w:rPr>
  </w:style>
  <w:style w:type="paragraph" w:customStyle="1" w:styleId="77">
    <w:name w:val="p17"/>
    <w:basedOn w:val="1"/>
    <w:qFormat/>
    <w:uiPriority w:val="0"/>
    <w:pPr>
      <w:widowControl/>
      <w:ind w:firstLine="420"/>
    </w:pPr>
    <w:rPr>
      <w:rFonts w:eastAsia="楷体_GB2312" w:cs="宋体"/>
      <w:kern w:val="0"/>
      <w:szCs w:val="21"/>
    </w:rPr>
  </w:style>
  <w:style w:type="paragraph" w:customStyle="1" w:styleId="78">
    <w:name w:val="列出段落111"/>
    <w:basedOn w:val="1"/>
    <w:qFormat/>
    <w:uiPriority w:val="34"/>
    <w:pPr>
      <w:ind w:firstLine="420" w:firstLineChars="200"/>
    </w:pPr>
    <w:rPr>
      <w:rFonts w:eastAsia="楷体_GB2312" w:cs="Calibri"/>
      <w:szCs w:val="21"/>
    </w:rPr>
  </w:style>
  <w:style w:type="character" w:customStyle="1" w:styleId="79">
    <w:name w:val="文档结构图 Char"/>
    <w:basedOn w:val="32"/>
    <w:link w:val="9"/>
    <w:qFormat/>
    <w:uiPriority w:val="0"/>
    <w:rPr>
      <w:rFonts w:ascii="Tahoma" w:hAnsi="Tahoma" w:eastAsia="微软雅黑"/>
      <w:sz w:val="22"/>
      <w:szCs w:val="22"/>
      <w:shd w:val="clear" w:color="auto" w:fill="000080"/>
    </w:rPr>
  </w:style>
  <w:style w:type="character" w:customStyle="1" w:styleId="80">
    <w:name w:val="正文文本缩进 Char1"/>
    <w:basedOn w:val="32"/>
    <w:qFormat/>
    <w:uiPriority w:val="0"/>
    <w:rPr>
      <w:rFonts w:ascii="Calibri" w:hAnsi="Calibri"/>
      <w:kern w:val="2"/>
      <w:sz w:val="21"/>
      <w:szCs w:val="22"/>
    </w:rPr>
  </w:style>
  <w:style w:type="character" w:customStyle="1" w:styleId="81">
    <w:name w:val="正文文本 Char1"/>
    <w:basedOn w:val="32"/>
    <w:qFormat/>
    <w:uiPriority w:val="0"/>
    <w:rPr>
      <w:rFonts w:ascii="Calibri" w:hAnsi="Calibri"/>
      <w:kern w:val="2"/>
      <w:sz w:val="21"/>
      <w:szCs w:val="22"/>
    </w:rPr>
  </w:style>
  <w:style w:type="character" w:customStyle="1" w:styleId="82">
    <w:name w:val="日期 Char1"/>
    <w:basedOn w:val="32"/>
    <w:qFormat/>
    <w:uiPriority w:val="0"/>
    <w:rPr>
      <w:rFonts w:ascii="Calibri" w:hAnsi="Calibri"/>
      <w:kern w:val="2"/>
      <w:sz w:val="21"/>
      <w:szCs w:val="22"/>
    </w:rPr>
  </w:style>
  <w:style w:type="character" w:customStyle="1" w:styleId="83">
    <w:name w:val="纯文本 Char1"/>
    <w:basedOn w:val="32"/>
    <w:qFormat/>
    <w:uiPriority w:val="0"/>
    <w:rPr>
      <w:rFonts w:ascii="宋体" w:hAnsi="Courier New" w:cs="Courier New"/>
      <w:kern w:val="2"/>
      <w:sz w:val="21"/>
      <w:szCs w:val="21"/>
    </w:rPr>
  </w:style>
  <w:style w:type="paragraph" w:customStyle="1" w:styleId="84">
    <w:name w:val="列出段落2"/>
    <w:basedOn w:val="1"/>
    <w:qFormat/>
    <w:uiPriority w:val="34"/>
    <w:pPr>
      <w:ind w:firstLine="420" w:firstLineChars="200"/>
    </w:pPr>
    <w:rPr>
      <w:rFonts w:eastAsia="楷体_GB2312" w:cs="Calibri"/>
      <w:szCs w:val="21"/>
    </w:rPr>
  </w:style>
  <w:style w:type="paragraph" w:customStyle="1" w:styleId="85">
    <w:name w:val="样式 (符号) 宋体 小四 行距: 1.5 倍行距"/>
    <w:basedOn w:val="1"/>
    <w:qFormat/>
    <w:uiPriority w:val="0"/>
    <w:pPr>
      <w:spacing w:line="360" w:lineRule="auto"/>
      <w:ind w:firstLine="480" w:firstLineChars="200"/>
    </w:pPr>
    <w:rPr>
      <w:rFonts w:ascii="Times New Roman" w:hAnsi="Times New Roman" w:eastAsia="楷体_GB2312" w:cs="宋体"/>
      <w:sz w:val="24"/>
      <w:szCs w:val="24"/>
    </w:rPr>
  </w:style>
  <w:style w:type="paragraph" w:customStyle="1" w:styleId="86">
    <w:name w:val="Char Char Char Char Char Char Char Char Char Char Char"/>
    <w:basedOn w:val="1"/>
    <w:qFormat/>
    <w:uiPriority w:val="0"/>
    <w:pPr>
      <w:widowControl/>
      <w:spacing w:after="160" w:line="240" w:lineRule="exact"/>
      <w:jc w:val="left"/>
    </w:pPr>
    <w:rPr>
      <w:rFonts w:ascii="Times New Roman" w:hAnsi="Times New Roman" w:eastAsia="楷体_GB2312"/>
      <w:szCs w:val="24"/>
    </w:rPr>
  </w:style>
  <w:style w:type="paragraph" w:customStyle="1" w:styleId="87">
    <w:name w:val="样式 (符号) 宋体 小四 行距: 1.5 倍行距1"/>
    <w:basedOn w:val="1"/>
    <w:qFormat/>
    <w:uiPriority w:val="0"/>
    <w:pPr>
      <w:spacing w:line="360" w:lineRule="auto"/>
      <w:ind w:firstLine="480" w:firstLineChars="200"/>
    </w:pPr>
    <w:rPr>
      <w:rFonts w:ascii="Times New Roman" w:hAnsi="Times New Roman" w:eastAsia="楷体_GB2312" w:cs="宋体"/>
      <w:sz w:val="24"/>
      <w:szCs w:val="20"/>
    </w:rPr>
  </w:style>
  <w:style w:type="paragraph" w:customStyle="1" w:styleId="88">
    <w:name w:val="样式1"/>
    <w:basedOn w:val="1"/>
    <w:qFormat/>
    <w:uiPriority w:val="0"/>
    <w:pPr>
      <w:autoSpaceDE w:val="0"/>
      <w:autoSpaceDN w:val="0"/>
      <w:adjustRightInd w:val="0"/>
      <w:snapToGrid w:val="0"/>
    </w:pPr>
    <w:rPr>
      <w:rFonts w:ascii="宋体" w:hAnsi="宋体" w:eastAsia="楷体_GB2312"/>
      <w:color w:val="000000"/>
      <w:spacing w:val="-20"/>
      <w:szCs w:val="21"/>
    </w:rPr>
  </w:style>
  <w:style w:type="paragraph" w:customStyle="1" w:styleId="89">
    <w:name w:val="TOC 标题1"/>
    <w:basedOn w:val="2"/>
    <w:next w:val="1"/>
    <w:qFormat/>
    <w:uiPriority w:val="39"/>
    <w:pPr>
      <w:keepNext/>
      <w:keepLines/>
      <w:spacing w:before="480" w:line="276" w:lineRule="auto"/>
      <w:outlineLvl w:val="9"/>
    </w:pPr>
    <w:rPr>
      <w:rFonts w:ascii="Cambria" w:hAnsi="Cambria" w:eastAsia="宋体"/>
      <w:color w:val="365F91"/>
      <w:kern w:val="0"/>
      <w:sz w:val="28"/>
      <w:szCs w:val="28"/>
    </w:rPr>
  </w:style>
  <w:style w:type="character" w:customStyle="1" w:styleId="90">
    <w:name w:val="正文文本缩进 3 Char1"/>
    <w:basedOn w:val="32"/>
    <w:qFormat/>
    <w:uiPriority w:val="0"/>
    <w:rPr>
      <w:rFonts w:ascii="Calibri" w:hAnsi="Calibri"/>
      <w:kern w:val="2"/>
      <w:sz w:val="16"/>
      <w:szCs w:val="16"/>
    </w:rPr>
  </w:style>
  <w:style w:type="character" w:customStyle="1" w:styleId="91">
    <w:name w:val="正文文本 2 Char2"/>
    <w:basedOn w:val="32"/>
    <w:qFormat/>
    <w:uiPriority w:val="0"/>
    <w:rPr>
      <w:rFonts w:ascii="Calibri" w:hAnsi="Calibri"/>
      <w:kern w:val="2"/>
      <w:sz w:val="21"/>
      <w:szCs w:val="22"/>
    </w:rPr>
  </w:style>
  <w:style w:type="paragraph" w:customStyle="1" w:styleId="92">
    <w:name w:val="列出段落11"/>
    <w:basedOn w:val="1"/>
    <w:qFormat/>
    <w:uiPriority w:val="99"/>
    <w:pPr>
      <w:ind w:firstLine="420" w:firstLineChars="200"/>
    </w:pPr>
    <w:rPr>
      <w:rFonts w:eastAsia="楷体_GB2312" w:cs="Calibri"/>
      <w:szCs w:val="21"/>
    </w:rPr>
  </w:style>
  <w:style w:type="character" w:customStyle="1" w:styleId="93">
    <w:name w:val="HTML 预设格式 Char1"/>
    <w:basedOn w:val="32"/>
    <w:qFormat/>
    <w:uiPriority w:val="0"/>
    <w:rPr>
      <w:rFonts w:ascii="Courier New" w:hAnsi="Courier New" w:cs="Courier New"/>
      <w:kern w:val="2"/>
    </w:rPr>
  </w:style>
  <w:style w:type="paragraph" w:customStyle="1" w:styleId="94">
    <w:name w:val="Default"/>
    <w:qFormat/>
    <w:uiPriority w:val="0"/>
    <w:pPr>
      <w:widowControl w:val="0"/>
      <w:autoSpaceDE w:val="0"/>
      <w:autoSpaceDN w:val="0"/>
      <w:adjustRightInd w:val="0"/>
    </w:pPr>
    <w:rPr>
      <w:rFonts w:ascii="Times New Roman" w:hAnsi="Times New Roman" w:eastAsia="楷体_GB2312" w:cs="Times New Roman"/>
      <w:color w:val="000000"/>
      <w:sz w:val="24"/>
      <w:szCs w:val="24"/>
      <w:lang w:val="en-US" w:eastAsia="zh-CN" w:bidi="ar-SA"/>
    </w:rPr>
  </w:style>
  <w:style w:type="paragraph" w:customStyle="1" w:styleId="95">
    <w:name w:val="彩色列表 - 强调文字颜色 11"/>
    <w:basedOn w:val="1"/>
    <w:qFormat/>
    <w:uiPriority w:val="99"/>
    <w:pPr>
      <w:ind w:firstLine="420" w:firstLineChars="200"/>
    </w:pPr>
    <w:rPr>
      <w:rFonts w:eastAsia="楷体_GB2312"/>
    </w:rPr>
  </w:style>
  <w:style w:type="character" w:customStyle="1" w:styleId="96">
    <w:name w:val="标题 Char1"/>
    <w:basedOn w:val="32"/>
    <w:qFormat/>
    <w:uiPriority w:val="0"/>
    <w:rPr>
      <w:rFonts w:asciiTheme="majorHAnsi" w:hAnsiTheme="majorHAnsi" w:cstheme="majorBidi"/>
      <w:b/>
      <w:bCs/>
      <w:kern w:val="2"/>
      <w:sz w:val="32"/>
      <w:szCs w:val="32"/>
    </w:rPr>
  </w:style>
  <w:style w:type="paragraph" w:customStyle="1" w:styleId="97">
    <w:name w:val="列表1_2"/>
    <w:basedOn w:val="1"/>
    <w:qFormat/>
    <w:uiPriority w:val="0"/>
    <w:pPr>
      <w:numPr>
        <w:ilvl w:val="0"/>
        <w:numId w:val="1"/>
      </w:numPr>
      <w:tabs>
        <w:tab w:val="left" w:pos="420"/>
      </w:tabs>
    </w:pPr>
    <w:rPr>
      <w:rFonts w:ascii="Times New Roman" w:hAnsi="Times New Roman" w:eastAsia="楷体_GB2312"/>
      <w:szCs w:val="24"/>
    </w:rPr>
  </w:style>
  <w:style w:type="paragraph" w:customStyle="1" w:styleId="98">
    <w:name w:val="Style3"/>
    <w:basedOn w:val="1"/>
    <w:qFormat/>
    <w:uiPriority w:val="0"/>
    <w:pPr>
      <w:adjustRightInd w:val="0"/>
      <w:jc w:val="left"/>
    </w:pPr>
    <w:rPr>
      <w:rFonts w:ascii="黑体" w:hAnsi="Times New Roman" w:eastAsia="黑体"/>
      <w:kern w:val="0"/>
      <w:sz w:val="24"/>
      <w:szCs w:val="24"/>
    </w:rPr>
  </w:style>
  <w:style w:type="paragraph" w:customStyle="1" w:styleId="99">
    <w:name w:val="lucy的正文"/>
    <w:basedOn w:val="1"/>
    <w:qFormat/>
    <w:uiPriority w:val="0"/>
    <w:pPr>
      <w:spacing w:line="360" w:lineRule="auto"/>
      <w:ind w:firstLine="480" w:firstLineChars="200"/>
    </w:pPr>
    <w:rPr>
      <w:rFonts w:ascii="Times New Roman" w:hAnsi="Times New Roman" w:eastAsia="仿宋_GB2312"/>
      <w:kern w:val="0"/>
      <w:sz w:val="24"/>
      <w:szCs w:val="24"/>
    </w:rPr>
  </w:style>
  <w:style w:type="paragraph" w:customStyle="1" w:styleId="100">
    <w:name w:val="样式"/>
    <w:qFormat/>
    <w:uiPriority w:val="0"/>
    <w:pPr>
      <w:widowControl w:val="0"/>
      <w:autoSpaceDE w:val="0"/>
      <w:autoSpaceDN w:val="0"/>
      <w:adjustRightInd w:val="0"/>
    </w:pPr>
    <w:rPr>
      <w:rFonts w:ascii="宋体" w:hAnsi="宋体" w:eastAsia="楷体_GB2312" w:cs="宋体"/>
      <w:sz w:val="24"/>
      <w:szCs w:val="24"/>
      <w:lang w:val="en-US" w:eastAsia="zh-CN" w:bidi="ar-SA"/>
    </w:rPr>
  </w:style>
  <w:style w:type="paragraph" w:customStyle="1" w:styleId="101">
    <w:name w:val="表后TEXT"/>
    <w:basedOn w:val="1"/>
    <w:qFormat/>
    <w:uiPriority w:val="0"/>
    <w:pPr>
      <w:adjustRightInd w:val="0"/>
      <w:snapToGrid w:val="0"/>
      <w:spacing w:beforeLines="100" w:line="360" w:lineRule="auto"/>
      <w:ind w:firstLine="200" w:firstLineChars="200"/>
    </w:pPr>
    <w:rPr>
      <w:rFonts w:ascii="Times New Roman" w:hAnsi="Times New Roman" w:eastAsia="楷体_GB2312"/>
      <w:kern w:val="0"/>
      <w:sz w:val="28"/>
      <w:szCs w:val="28"/>
    </w:rPr>
  </w:style>
  <w:style w:type="paragraph" w:customStyle="1" w:styleId="102">
    <w:name w:val="样式 小四 加粗 居中 段前: 7.8 磅 行距: 1.5 倍行距"/>
    <w:basedOn w:val="1"/>
    <w:qFormat/>
    <w:uiPriority w:val="0"/>
    <w:pPr>
      <w:spacing w:beforeLines="100" w:afterLines="50" w:line="360" w:lineRule="auto"/>
      <w:ind w:firstLine="105" w:firstLineChars="50"/>
      <w:jc w:val="center"/>
    </w:pPr>
    <w:rPr>
      <w:rFonts w:ascii="Times New Roman" w:hAnsi="Times New Roman" w:eastAsia="楷体_GB2312" w:cs="宋体"/>
      <w:b/>
      <w:bCs/>
      <w:szCs w:val="21"/>
    </w:rPr>
  </w:style>
  <w:style w:type="paragraph" w:customStyle="1" w:styleId="103">
    <w:name w:val="无间隔1"/>
    <w:qFormat/>
    <w:uiPriority w:val="1"/>
    <w:pPr>
      <w:widowControl w:val="0"/>
      <w:jc w:val="both"/>
    </w:pPr>
    <w:rPr>
      <w:rFonts w:ascii="Times New Roman" w:hAnsi="Times New Roman" w:eastAsia="楷体_GB2312" w:cs="Times New Roman"/>
      <w:kern w:val="2"/>
      <w:sz w:val="21"/>
      <w:szCs w:val="24"/>
      <w:lang w:val="en-US" w:eastAsia="zh-CN" w:bidi="ar-SA"/>
    </w:rPr>
  </w:style>
  <w:style w:type="paragraph" w:customStyle="1" w:styleId="104">
    <w:name w:val="p0"/>
    <w:basedOn w:val="1"/>
    <w:qFormat/>
    <w:uiPriority w:val="99"/>
    <w:pPr>
      <w:widowControl/>
    </w:pPr>
    <w:rPr>
      <w:rFonts w:eastAsia="楷体_GB2312" w:cs="宋体"/>
      <w:kern w:val="0"/>
      <w:szCs w:val="21"/>
    </w:rPr>
  </w:style>
  <w:style w:type="paragraph" w:customStyle="1" w:styleId="105">
    <w:name w:val="p16"/>
    <w:basedOn w:val="1"/>
    <w:qFormat/>
    <w:uiPriority w:val="99"/>
    <w:pPr>
      <w:widowControl/>
      <w:ind w:firstLine="420"/>
    </w:pPr>
    <w:rPr>
      <w:rFonts w:eastAsia="楷体_GB2312" w:cs="宋体"/>
      <w:kern w:val="0"/>
      <w:szCs w:val="21"/>
    </w:rPr>
  </w:style>
  <w:style w:type="paragraph" w:customStyle="1" w:styleId="106">
    <w:name w:val="Char Char Char1 Char Char Char1 Char Char Char Char Char Char1 Char Char Char1 Char"/>
    <w:basedOn w:val="1"/>
    <w:qFormat/>
    <w:uiPriority w:val="0"/>
    <w:rPr>
      <w:rFonts w:ascii="Times New Roman" w:hAnsi="Times New Roman" w:eastAsia="楷体_GB2312"/>
      <w:szCs w:val="24"/>
    </w:rPr>
  </w:style>
  <w:style w:type="paragraph" w:customStyle="1" w:styleId="107">
    <w:name w:val="普通(网站)1"/>
    <w:basedOn w:val="1"/>
    <w:qFormat/>
    <w:uiPriority w:val="0"/>
    <w:pPr>
      <w:widowControl/>
      <w:spacing w:before="100" w:beforeAutospacing="1" w:after="100" w:afterAutospacing="1"/>
      <w:jc w:val="left"/>
    </w:pPr>
    <w:rPr>
      <w:rFonts w:ascii="宋体" w:hAnsi="宋体" w:eastAsia="楷体_GB2312" w:cs="宋体"/>
      <w:kern w:val="0"/>
      <w:sz w:val="24"/>
      <w:szCs w:val="24"/>
    </w:rPr>
  </w:style>
  <w:style w:type="character" w:customStyle="1" w:styleId="108">
    <w:name w:val="Char Char4"/>
    <w:qFormat/>
    <w:uiPriority w:val="0"/>
    <w:rPr>
      <w:kern w:val="2"/>
      <w:sz w:val="18"/>
      <w:szCs w:val="18"/>
    </w:rPr>
  </w:style>
  <w:style w:type="character" w:customStyle="1" w:styleId="109">
    <w:name w:val="Char Char5"/>
    <w:qFormat/>
    <w:uiPriority w:val="0"/>
    <w:rPr>
      <w:kern w:val="2"/>
      <w:sz w:val="18"/>
      <w:szCs w:val="18"/>
    </w:rPr>
  </w:style>
  <w:style w:type="character" w:customStyle="1" w:styleId="110">
    <w:name w:val="规划正文 Char"/>
    <w:link w:val="111"/>
    <w:qFormat/>
    <w:uiPriority w:val="0"/>
    <w:rPr>
      <w:rFonts w:ascii="仿宋_GB2312" w:hAnsi="仿宋_GB2312" w:eastAsia="仿宋_GB2312"/>
      <w:sz w:val="32"/>
    </w:rPr>
  </w:style>
  <w:style w:type="paragraph" w:customStyle="1" w:styleId="111">
    <w:name w:val="规划正文"/>
    <w:basedOn w:val="1"/>
    <w:link w:val="110"/>
    <w:qFormat/>
    <w:uiPriority w:val="0"/>
    <w:pPr>
      <w:ind w:firstLine="430" w:firstLineChars="200"/>
    </w:pPr>
    <w:rPr>
      <w:rFonts w:ascii="仿宋_GB2312" w:hAnsi="仿宋_GB2312" w:eastAsia="仿宋_GB2312"/>
      <w:kern w:val="0"/>
      <w:sz w:val="32"/>
      <w:szCs w:val="20"/>
    </w:rPr>
  </w:style>
  <w:style w:type="character" w:customStyle="1" w:styleId="112">
    <w:name w:val="占位符文本1"/>
    <w:basedOn w:val="32"/>
    <w:semiHidden/>
    <w:qFormat/>
    <w:uiPriority w:val="99"/>
    <w:rPr>
      <w:color w:val="80808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40209BB-0874-4CA5-B663-4F6FB8E87BC1}">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8</Pages>
  <Words>722</Words>
  <Characters>4116</Characters>
  <Lines>34</Lines>
  <Paragraphs>9</Paragraphs>
  <ScaleCrop>false</ScaleCrop>
  <LinksUpToDate>false</LinksUpToDate>
  <CharactersWithSpaces>4829</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2017-04-27T10:02:00Z</dcterms:created>
  <dc:creator>user</dc:creator>
  <cp:lastModifiedBy>dell</cp:lastModifiedBy>
  <cp:lastPrinted>2017-04-21T07:30:00Z</cp:lastPrinted>
  <dcterms:modified xsi:type="dcterms:W3CDTF">2017-05-02T02:11:58Z</dcterms:modified>
  <dc:title>关于2014年工程教育专业认证申请工作的通知</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